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61CF" w:rsidRDefault="00487B1B">
      <w:pPr>
        <w:pStyle w:val="Standard"/>
        <w:spacing w:line="440" w:lineRule="exact"/>
        <w:ind w:left="708" w:hanging="2"/>
        <w:rPr>
          <w:rFonts w:eastAsia="標楷體" w:cs="標楷體"/>
          <w:sz w:val="32"/>
          <w:szCs w:val="32"/>
        </w:rPr>
      </w:pPr>
      <w:r>
        <w:rPr>
          <w:rFonts w:eastAsia="標楷體" w:cs="標楷體"/>
          <w:noProof/>
          <w:sz w:val="32"/>
          <w:szCs w:val="32"/>
        </w:rPr>
        <w:drawing>
          <wp:anchor distT="0" distB="0" distL="114300" distR="114300" simplePos="0" relativeHeight="11" behindDoc="0" locked="0" layoutInCell="1" allowOverlap="1">
            <wp:simplePos x="0" y="0"/>
            <wp:positionH relativeFrom="column">
              <wp:posOffset>-122040</wp:posOffset>
            </wp:positionH>
            <wp:positionV relativeFrom="paragraph">
              <wp:posOffset>0</wp:posOffset>
            </wp:positionV>
            <wp:extent cx="6592680" cy="9352799"/>
            <wp:effectExtent l="0" t="0" r="0" b="751"/>
            <wp:wrapSquare wrapText="bothSides"/>
            <wp:docPr id="1" name="影像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bright="-50000"/>
                      <a:alphaModFix/>
                    </a:blip>
                    <a:srcRect/>
                    <a:stretch>
                      <a:fillRect/>
                    </a:stretch>
                  </pic:blipFill>
                  <pic:spPr>
                    <a:xfrm>
                      <a:off x="0" y="0"/>
                      <a:ext cx="6592680" cy="9352799"/>
                    </a:xfrm>
                    <a:prstGeom prst="rect">
                      <a:avLst/>
                    </a:prstGeom>
                  </pic:spPr>
                </pic:pic>
              </a:graphicData>
            </a:graphic>
          </wp:anchor>
        </w:drawing>
      </w:r>
    </w:p>
    <w:p w:rsidR="00B361CF" w:rsidRDefault="00B361CF">
      <w:pPr>
        <w:pStyle w:val="Standard"/>
        <w:spacing w:line="440" w:lineRule="exact"/>
        <w:ind w:left="640" w:hanging="640"/>
        <w:rPr>
          <w:rFonts w:eastAsia="標楷體" w:cs="標楷體"/>
          <w:sz w:val="32"/>
          <w:szCs w:val="32"/>
        </w:rPr>
      </w:pPr>
    </w:p>
    <w:p w:rsidR="00B361CF" w:rsidRDefault="00B361CF">
      <w:pPr>
        <w:pStyle w:val="Standard"/>
        <w:spacing w:line="440" w:lineRule="exact"/>
        <w:ind w:left="640" w:hanging="640"/>
        <w:rPr>
          <w:rFonts w:eastAsia="標楷體" w:cs="標楷體"/>
          <w:sz w:val="32"/>
          <w:szCs w:val="32"/>
        </w:rPr>
      </w:pPr>
    </w:p>
    <w:p w:rsidR="00B361CF" w:rsidRDefault="00B361CF">
      <w:pPr>
        <w:pStyle w:val="Standard"/>
        <w:spacing w:line="440" w:lineRule="exact"/>
        <w:ind w:left="640" w:hanging="640"/>
        <w:rPr>
          <w:rFonts w:eastAsia="標楷體" w:cs="標楷體"/>
          <w:sz w:val="32"/>
          <w:szCs w:val="32"/>
        </w:rPr>
      </w:pPr>
    </w:p>
    <w:p w:rsidR="00B361CF" w:rsidRDefault="00B361CF">
      <w:pPr>
        <w:pStyle w:val="Standard"/>
        <w:spacing w:line="440" w:lineRule="exact"/>
        <w:ind w:left="640" w:hanging="640"/>
        <w:rPr>
          <w:rFonts w:eastAsia="標楷體" w:cs="標楷體"/>
          <w:sz w:val="32"/>
          <w:szCs w:val="32"/>
        </w:rPr>
      </w:pPr>
    </w:p>
    <w:p w:rsidR="00B361CF" w:rsidRPr="00033EDF" w:rsidRDefault="00B361CF" w:rsidP="00033EDF">
      <w:pPr>
        <w:pStyle w:val="Standard"/>
        <w:spacing w:line="440" w:lineRule="exact"/>
        <w:ind w:left="640" w:hanging="640"/>
        <w:rPr>
          <w:rFonts w:eastAsiaTheme="minorEastAsia" w:hint="eastAsia"/>
          <w:sz w:val="32"/>
          <w:szCs w:val="32"/>
        </w:rPr>
      </w:pPr>
      <w:bookmarkStart w:id="0" w:name="_GoBack"/>
      <w:bookmarkEnd w:id="0"/>
    </w:p>
    <w:p w:rsidR="00B361CF" w:rsidRDefault="00487B1B">
      <w:pPr>
        <w:pStyle w:val="Standard"/>
        <w:pageBreakBefore/>
        <w:jc w:val="center"/>
        <w:rPr>
          <w:rFonts w:eastAsia="標楷體" w:cs="標楷體"/>
          <w:w w:val="95"/>
          <w:sz w:val="44"/>
          <w:szCs w:val="44"/>
        </w:rPr>
      </w:pPr>
      <w:r>
        <w:rPr>
          <w:rFonts w:eastAsia="標楷體" w:cs="標楷體"/>
          <w:w w:val="95"/>
          <w:sz w:val="44"/>
          <w:szCs w:val="44"/>
        </w:rPr>
        <w:lastRenderedPageBreak/>
        <w:t>羅東林區管理處通訊標售國有林產物投標須知</w:t>
      </w:r>
    </w:p>
    <w:p w:rsidR="00B361CF" w:rsidRDefault="00487B1B">
      <w:pPr>
        <w:pStyle w:val="a5"/>
        <w:numPr>
          <w:ilvl w:val="0"/>
          <w:numId w:val="9"/>
        </w:numPr>
        <w:spacing w:after="80" w:line="500" w:lineRule="exact"/>
        <w:rPr>
          <w:rFonts w:cs="標楷體"/>
          <w:szCs w:val="28"/>
        </w:rPr>
      </w:pPr>
      <w:r>
        <w:rPr>
          <w:rFonts w:cs="標楷體"/>
          <w:szCs w:val="28"/>
        </w:rPr>
        <w:t>標售內容：</w:t>
      </w:r>
    </w:p>
    <w:tbl>
      <w:tblPr>
        <w:tblW w:w="10465" w:type="dxa"/>
        <w:tblLayout w:type="fixed"/>
        <w:tblCellMar>
          <w:left w:w="10" w:type="dxa"/>
          <w:right w:w="10" w:type="dxa"/>
        </w:tblCellMar>
        <w:tblLook w:val="04A0" w:firstRow="1" w:lastRow="0" w:firstColumn="1" w:lastColumn="0" w:noHBand="0" w:noVBand="1"/>
      </w:tblPr>
      <w:tblGrid>
        <w:gridCol w:w="1763"/>
        <w:gridCol w:w="1214"/>
        <w:gridCol w:w="851"/>
        <w:gridCol w:w="1047"/>
        <w:gridCol w:w="850"/>
        <w:gridCol w:w="1221"/>
        <w:gridCol w:w="993"/>
        <w:gridCol w:w="1098"/>
        <w:gridCol w:w="1428"/>
      </w:tblGrid>
      <w:tr w:rsidR="00B361CF">
        <w:tblPrEx>
          <w:tblCellMar>
            <w:top w:w="0" w:type="dxa"/>
            <w:bottom w:w="0" w:type="dxa"/>
          </w:tblCellMar>
        </w:tblPrEx>
        <w:trPr>
          <w:trHeight w:hRule="exact" w:val="1077"/>
          <w:tblHeader/>
        </w:trPr>
        <w:tc>
          <w:tcPr>
            <w:tcW w:w="176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361CF" w:rsidRDefault="00487B1B">
            <w:pPr>
              <w:pStyle w:val="Standard"/>
              <w:jc w:val="center"/>
              <w:rPr>
                <w:rFonts w:eastAsia="標楷體"/>
              </w:rPr>
            </w:pPr>
            <w:r>
              <w:rPr>
                <w:rFonts w:eastAsia="標楷體"/>
              </w:rPr>
              <w:t>編聯號碼</w:t>
            </w:r>
          </w:p>
        </w:tc>
        <w:tc>
          <w:tcPr>
            <w:tcW w:w="121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361CF" w:rsidRDefault="00487B1B">
            <w:pPr>
              <w:pStyle w:val="Standard"/>
              <w:jc w:val="center"/>
              <w:rPr>
                <w:rFonts w:eastAsia="標楷體"/>
              </w:rPr>
            </w:pPr>
            <w:r>
              <w:rPr>
                <w:rFonts w:eastAsia="標楷體"/>
              </w:rPr>
              <w:t>放置地點</w:t>
            </w:r>
          </w:p>
        </w:tc>
        <w:tc>
          <w:tcPr>
            <w:tcW w:w="85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361CF" w:rsidRDefault="00487B1B">
            <w:pPr>
              <w:pStyle w:val="Standard"/>
              <w:jc w:val="center"/>
              <w:rPr>
                <w:rFonts w:eastAsia="標楷體"/>
              </w:rPr>
            </w:pPr>
            <w:r>
              <w:rPr>
                <w:rFonts w:eastAsia="標楷體"/>
              </w:rPr>
              <w:t>作業</w:t>
            </w:r>
          </w:p>
          <w:p w:rsidR="00B361CF" w:rsidRDefault="00487B1B">
            <w:pPr>
              <w:pStyle w:val="Standard"/>
              <w:jc w:val="center"/>
              <w:rPr>
                <w:rFonts w:eastAsia="標楷體"/>
              </w:rPr>
            </w:pPr>
            <w:r>
              <w:rPr>
                <w:rFonts w:eastAsia="標楷體"/>
              </w:rPr>
              <w:t>方式</w:t>
            </w:r>
          </w:p>
        </w:tc>
        <w:tc>
          <w:tcPr>
            <w:tcW w:w="104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361CF" w:rsidRDefault="00487B1B">
            <w:pPr>
              <w:pStyle w:val="Standard"/>
              <w:jc w:val="center"/>
              <w:rPr>
                <w:rFonts w:eastAsia="標楷體"/>
              </w:rPr>
            </w:pPr>
            <w:r>
              <w:rPr>
                <w:rFonts w:eastAsia="標楷體"/>
              </w:rPr>
              <w:t>樹種</w:t>
            </w:r>
          </w:p>
        </w:tc>
        <w:tc>
          <w:tcPr>
            <w:tcW w:w="85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361CF" w:rsidRDefault="00487B1B">
            <w:pPr>
              <w:pStyle w:val="Standard"/>
              <w:jc w:val="center"/>
              <w:rPr>
                <w:rFonts w:eastAsia="標楷體"/>
              </w:rPr>
            </w:pPr>
            <w:r>
              <w:rPr>
                <w:rFonts w:eastAsia="標楷體"/>
              </w:rPr>
              <w:t>材種</w:t>
            </w:r>
          </w:p>
        </w:tc>
        <w:tc>
          <w:tcPr>
            <w:tcW w:w="122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361CF" w:rsidRDefault="00487B1B">
            <w:pPr>
              <w:pStyle w:val="Standard"/>
              <w:jc w:val="center"/>
            </w:pPr>
            <w:r>
              <w:rPr>
                <w:rFonts w:eastAsia="標楷體"/>
              </w:rPr>
              <w:t>利用材積</w:t>
            </w:r>
            <w:r>
              <w:rPr>
                <w:rFonts w:eastAsia="Times New Roman"/>
              </w:rPr>
              <w:t>(</w:t>
            </w:r>
            <w:r>
              <w:rPr>
                <w:rFonts w:eastAsia="標楷體"/>
              </w:rPr>
              <w:t>m</w:t>
            </w:r>
            <w:r>
              <w:rPr>
                <w:rFonts w:eastAsia="標楷體"/>
                <w:vertAlign w:val="superscript"/>
              </w:rPr>
              <w:t>3</w:t>
            </w:r>
            <w:r>
              <w:rPr>
                <w:rFonts w:eastAsia="標楷體"/>
              </w:rPr>
              <w:t>)</w:t>
            </w:r>
          </w:p>
        </w:tc>
        <w:tc>
          <w:tcPr>
            <w:tcW w:w="99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361CF" w:rsidRDefault="00487B1B">
            <w:pPr>
              <w:pStyle w:val="Standard"/>
              <w:jc w:val="center"/>
            </w:pPr>
            <w:r>
              <w:rPr>
                <w:rFonts w:eastAsia="標楷體"/>
              </w:rPr>
              <w:t>押標金額</w:t>
            </w:r>
            <w:r>
              <w:rPr>
                <w:rFonts w:eastAsia="Times New Roman"/>
              </w:rPr>
              <w:t>(</w:t>
            </w:r>
            <w:r>
              <w:rPr>
                <w:rFonts w:eastAsia="標楷體"/>
              </w:rPr>
              <w:t>元</w:t>
            </w:r>
            <w:r>
              <w:rPr>
                <w:rFonts w:eastAsia="Times New Roman"/>
              </w:rPr>
              <w:t>)</w:t>
            </w:r>
          </w:p>
        </w:tc>
        <w:tc>
          <w:tcPr>
            <w:tcW w:w="109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361CF" w:rsidRDefault="00487B1B">
            <w:pPr>
              <w:pStyle w:val="Standard"/>
              <w:jc w:val="center"/>
            </w:pPr>
            <w:r>
              <w:rPr>
                <w:rFonts w:eastAsia="標楷體"/>
              </w:rPr>
              <w:t>搬運</w:t>
            </w:r>
            <w:r>
              <w:rPr>
                <w:rFonts w:eastAsia="Times New Roman"/>
              </w:rPr>
              <w:t xml:space="preserve">  </w:t>
            </w:r>
            <w:r>
              <w:rPr>
                <w:rFonts w:eastAsia="標楷體"/>
              </w:rPr>
              <w:t>期限</w:t>
            </w:r>
          </w:p>
        </w:tc>
        <w:tc>
          <w:tcPr>
            <w:tcW w:w="1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361CF" w:rsidRDefault="00487B1B">
            <w:pPr>
              <w:pStyle w:val="Standard"/>
              <w:jc w:val="center"/>
              <w:rPr>
                <w:rFonts w:eastAsia="標楷體"/>
              </w:rPr>
            </w:pPr>
            <w:r>
              <w:rPr>
                <w:rFonts w:eastAsia="標楷體"/>
              </w:rPr>
              <w:t>備註</w:t>
            </w:r>
          </w:p>
        </w:tc>
      </w:tr>
      <w:tr w:rsidR="00B361CF">
        <w:tblPrEx>
          <w:tblCellMar>
            <w:top w:w="0" w:type="dxa"/>
            <w:bottom w:w="0" w:type="dxa"/>
          </w:tblCellMar>
        </w:tblPrEx>
        <w:trPr>
          <w:cantSplit/>
          <w:trHeight w:val="1099"/>
        </w:trPr>
        <w:tc>
          <w:tcPr>
            <w:tcW w:w="1763" w:type="dxa"/>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361CF" w:rsidRDefault="00487B1B">
            <w:pPr>
              <w:pStyle w:val="Standard"/>
              <w:spacing w:line="400" w:lineRule="exact"/>
              <w:jc w:val="center"/>
            </w:pPr>
            <w:r>
              <w:rPr>
                <w:rFonts w:eastAsia="標楷體"/>
                <w:spacing w:val="-10"/>
                <w:szCs w:val="32"/>
              </w:rPr>
              <w:t>108</w:t>
            </w:r>
            <w:r>
              <w:rPr>
                <w:rFonts w:eastAsia="標楷體"/>
                <w:spacing w:val="-10"/>
                <w:szCs w:val="32"/>
              </w:rPr>
              <w:t>羅疏</w:t>
            </w:r>
            <w:r>
              <w:rPr>
                <w:rFonts w:eastAsia="標楷體"/>
                <w:spacing w:val="-10"/>
                <w:szCs w:val="32"/>
              </w:rPr>
              <w:t>4</w:t>
            </w:r>
            <w:r>
              <w:rPr>
                <w:rFonts w:eastAsia="標楷體"/>
                <w:szCs w:val="32"/>
              </w:rPr>
              <w:t>-3</w:t>
            </w:r>
            <w:r>
              <w:rPr>
                <w:rFonts w:eastAsia="標楷體"/>
                <w:szCs w:val="32"/>
              </w:rPr>
              <w:t>號</w:t>
            </w:r>
          </w:p>
          <w:p w:rsidR="00B361CF" w:rsidRDefault="00487B1B">
            <w:pPr>
              <w:pStyle w:val="Standard"/>
              <w:spacing w:line="400" w:lineRule="exact"/>
              <w:jc w:val="center"/>
            </w:pPr>
            <w:r>
              <w:rPr>
                <w:rFonts w:eastAsia="Times New Roman"/>
                <w:szCs w:val="32"/>
              </w:rPr>
              <w:t>(</w:t>
            </w:r>
            <w:r>
              <w:rPr>
                <w:rFonts w:eastAsia="標楷體"/>
                <w:szCs w:val="32"/>
              </w:rPr>
              <w:t>第</w:t>
            </w:r>
            <w:r>
              <w:rPr>
                <w:rFonts w:eastAsia="標楷體"/>
                <w:szCs w:val="32"/>
              </w:rPr>
              <w:t>3</w:t>
            </w:r>
            <w:r>
              <w:rPr>
                <w:rFonts w:eastAsia="標楷體"/>
                <w:szCs w:val="32"/>
              </w:rPr>
              <w:t>次標售</w:t>
            </w:r>
            <w:r>
              <w:rPr>
                <w:rFonts w:eastAsia="Times New Roman"/>
                <w:szCs w:val="32"/>
              </w:rPr>
              <w:t>)</w:t>
            </w:r>
          </w:p>
        </w:tc>
        <w:tc>
          <w:tcPr>
            <w:tcW w:w="1214" w:type="dxa"/>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361CF" w:rsidRDefault="00487B1B">
            <w:pPr>
              <w:pStyle w:val="Standard"/>
              <w:spacing w:line="400" w:lineRule="exact"/>
              <w:jc w:val="center"/>
              <w:rPr>
                <w:rFonts w:eastAsia="標楷體"/>
              </w:rPr>
            </w:pPr>
            <w:r>
              <w:rPr>
                <w:rFonts w:eastAsia="標楷體"/>
              </w:rPr>
              <w:t>北區樹木銀行臨時貯木場</w:t>
            </w:r>
          </w:p>
        </w:tc>
        <w:tc>
          <w:tcPr>
            <w:tcW w:w="851" w:type="dxa"/>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361CF" w:rsidRDefault="00487B1B">
            <w:pPr>
              <w:pStyle w:val="Standard"/>
              <w:spacing w:line="400" w:lineRule="exact"/>
              <w:jc w:val="center"/>
              <w:rPr>
                <w:rFonts w:eastAsia="標楷體"/>
                <w:sz w:val="28"/>
                <w:szCs w:val="28"/>
              </w:rPr>
            </w:pPr>
            <w:r>
              <w:rPr>
                <w:rFonts w:eastAsia="標楷體"/>
                <w:sz w:val="28"/>
                <w:szCs w:val="28"/>
              </w:rPr>
              <w:t>搬運</w:t>
            </w:r>
          </w:p>
        </w:tc>
        <w:tc>
          <w:tcPr>
            <w:tcW w:w="104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361CF" w:rsidRDefault="00487B1B">
            <w:pPr>
              <w:pStyle w:val="Standard"/>
              <w:spacing w:line="400" w:lineRule="exact"/>
              <w:jc w:val="center"/>
              <w:rPr>
                <w:rFonts w:eastAsia="標楷體"/>
                <w:sz w:val="28"/>
                <w:szCs w:val="28"/>
              </w:rPr>
            </w:pPr>
            <w:r>
              <w:rPr>
                <w:rFonts w:eastAsia="標楷體"/>
                <w:sz w:val="28"/>
                <w:szCs w:val="28"/>
              </w:rPr>
              <w:t>柳杉</w:t>
            </w:r>
          </w:p>
        </w:tc>
        <w:tc>
          <w:tcPr>
            <w:tcW w:w="85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361CF" w:rsidRDefault="00487B1B">
            <w:pPr>
              <w:pStyle w:val="Standard"/>
              <w:spacing w:line="250" w:lineRule="exact"/>
              <w:jc w:val="center"/>
              <w:rPr>
                <w:rFonts w:eastAsia="標楷體"/>
                <w:sz w:val="20"/>
              </w:rPr>
            </w:pPr>
            <w:r>
              <w:rPr>
                <w:rFonts w:eastAsia="標楷體"/>
                <w:sz w:val="20"/>
              </w:rPr>
              <w:t>大原木中原木小原木</w:t>
            </w:r>
          </w:p>
        </w:tc>
        <w:tc>
          <w:tcPr>
            <w:tcW w:w="122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361CF" w:rsidRDefault="00487B1B">
            <w:pPr>
              <w:pStyle w:val="Standard"/>
              <w:spacing w:line="400" w:lineRule="exact"/>
              <w:jc w:val="right"/>
              <w:rPr>
                <w:rFonts w:eastAsia="標楷體"/>
                <w:sz w:val="28"/>
                <w:szCs w:val="28"/>
              </w:rPr>
            </w:pPr>
            <w:r>
              <w:rPr>
                <w:rFonts w:eastAsia="標楷體"/>
                <w:sz w:val="28"/>
                <w:szCs w:val="28"/>
              </w:rPr>
              <w:t>208.531</w:t>
            </w:r>
          </w:p>
        </w:tc>
        <w:tc>
          <w:tcPr>
            <w:tcW w:w="993" w:type="dxa"/>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361CF" w:rsidRDefault="00487B1B">
            <w:pPr>
              <w:pStyle w:val="Standard"/>
              <w:spacing w:line="400" w:lineRule="exact"/>
              <w:jc w:val="right"/>
              <w:rPr>
                <w:rFonts w:eastAsia="標楷體"/>
                <w:sz w:val="28"/>
                <w:szCs w:val="28"/>
              </w:rPr>
            </w:pPr>
            <w:r>
              <w:rPr>
                <w:rFonts w:eastAsia="標楷體"/>
                <w:sz w:val="28"/>
                <w:szCs w:val="28"/>
              </w:rPr>
              <w:t>26,000</w:t>
            </w:r>
          </w:p>
        </w:tc>
        <w:tc>
          <w:tcPr>
            <w:tcW w:w="1098" w:type="dxa"/>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361CF" w:rsidRDefault="00487B1B">
            <w:pPr>
              <w:pStyle w:val="Standard"/>
              <w:spacing w:line="400" w:lineRule="exact"/>
              <w:jc w:val="center"/>
              <w:rPr>
                <w:rFonts w:eastAsia="標楷體"/>
              </w:rPr>
            </w:pPr>
            <w:r>
              <w:rPr>
                <w:rFonts w:eastAsia="標楷體"/>
              </w:rPr>
              <w:t>自放行日起</w:t>
            </w:r>
            <w:r>
              <w:rPr>
                <w:rFonts w:eastAsia="標楷體"/>
              </w:rPr>
              <w:t>30</w:t>
            </w:r>
            <w:r>
              <w:rPr>
                <w:rFonts w:eastAsia="標楷體"/>
              </w:rPr>
              <w:t>日內</w:t>
            </w:r>
          </w:p>
        </w:tc>
        <w:tc>
          <w:tcPr>
            <w:tcW w:w="142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361CF" w:rsidRDefault="00487B1B">
            <w:pPr>
              <w:pStyle w:val="Standard"/>
            </w:pPr>
            <w:r>
              <w:rPr>
                <w:rFonts w:eastAsia="標楷體"/>
                <w:color w:val="C00000"/>
              </w:rPr>
              <w:t>1.</w:t>
            </w:r>
            <w:r>
              <w:rPr>
                <w:rFonts w:eastAsia="標楷體"/>
                <w:color w:val="C00000"/>
              </w:rPr>
              <w:t>人工林疏伐木</w:t>
            </w:r>
            <w:r>
              <w:rPr>
                <w:rFonts w:eastAsia="標楷體"/>
              </w:rPr>
              <w:t>。</w:t>
            </w:r>
          </w:p>
          <w:p w:rsidR="00B361CF" w:rsidRDefault="00487B1B">
            <w:pPr>
              <w:pStyle w:val="Standard"/>
              <w:jc w:val="both"/>
              <w:rPr>
                <w:rFonts w:eastAsia="標楷體"/>
              </w:rPr>
            </w:pPr>
            <w:r>
              <w:rPr>
                <w:rFonts w:eastAsia="標楷體"/>
              </w:rPr>
              <w:t>2.</w:t>
            </w:r>
            <w:r>
              <w:rPr>
                <w:rFonts w:eastAsia="標楷體"/>
              </w:rPr>
              <w:t>左列各標案樹種、材種、數量、品質規格以現場放置地點為準，成標交貨時不受理複查。</w:t>
            </w:r>
          </w:p>
        </w:tc>
      </w:tr>
      <w:tr w:rsidR="00B361CF">
        <w:tblPrEx>
          <w:tblCellMar>
            <w:top w:w="0" w:type="dxa"/>
            <w:bottom w:w="0" w:type="dxa"/>
          </w:tblCellMar>
        </w:tblPrEx>
        <w:trPr>
          <w:cantSplit/>
          <w:trHeight w:val="672"/>
        </w:trPr>
        <w:tc>
          <w:tcPr>
            <w:tcW w:w="1763"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00000" w:rsidRDefault="00487B1B">
            <w:pPr>
              <w:rPr>
                <w:rFonts w:hint="eastAsia"/>
              </w:rPr>
            </w:pPr>
          </w:p>
        </w:tc>
        <w:tc>
          <w:tcPr>
            <w:tcW w:w="1214"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00000" w:rsidRDefault="00487B1B">
            <w:pPr>
              <w:rPr>
                <w:rFonts w:hint="eastAsia"/>
              </w:rPr>
            </w:pPr>
          </w:p>
        </w:tc>
        <w:tc>
          <w:tcPr>
            <w:tcW w:w="851"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00000" w:rsidRDefault="00487B1B">
            <w:pPr>
              <w:rPr>
                <w:rFonts w:hint="eastAsia"/>
              </w:rPr>
            </w:pPr>
          </w:p>
        </w:tc>
        <w:tc>
          <w:tcPr>
            <w:tcW w:w="1047" w:type="dxa"/>
            <w:tcBorders>
              <w:left w:val="single" w:sz="4" w:space="0" w:color="000000"/>
              <w:bottom w:val="single" w:sz="4" w:space="0" w:color="000000"/>
            </w:tcBorders>
            <w:tcMar>
              <w:top w:w="0" w:type="dxa"/>
              <w:left w:w="108" w:type="dxa"/>
              <w:bottom w:w="0" w:type="dxa"/>
              <w:right w:w="108" w:type="dxa"/>
            </w:tcMar>
            <w:vAlign w:val="center"/>
          </w:tcPr>
          <w:p w:rsidR="00B361CF" w:rsidRDefault="00487B1B">
            <w:pPr>
              <w:pStyle w:val="Standard"/>
              <w:spacing w:line="400" w:lineRule="exact"/>
              <w:jc w:val="center"/>
            </w:pPr>
            <w:r>
              <w:rPr>
                <w:rFonts w:eastAsia="標楷體"/>
                <w:b/>
                <w:sz w:val="28"/>
                <w:szCs w:val="28"/>
              </w:rPr>
              <w:t>合</w:t>
            </w:r>
            <w:r>
              <w:rPr>
                <w:rFonts w:eastAsia="Times New Roman"/>
                <w:b/>
                <w:sz w:val="28"/>
                <w:szCs w:val="28"/>
              </w:rPr>
              <w:t xml:space="preserve"> </w:t>
            </w:r>
            <w:r>
              <w:rPr>
                <w:rFonts w:eastAsia="標楷體"/>
                <w:b/>
                <w:sz w:val="28"/>
                <w:szCs w:val="28"/>
              </w:rPr>
              <w:t>計</w:t>
            </w:r>
          </w:p>
        </w:tc>
        <w:tc>
          <w:tcPr>
            <w:tcW w:w="850" w:type="dxa"/>
            <w:tcBorders>
              <w:left w:val="single" w:sz="4" w:space="0" w:color="000000"/>
              <w:bottom w:val="single" w:sz="4" w:space="0" w:color="000000"/>
            </w:tcBorders>
            <w:tcMar>
              <w:top w:w="0" w:type="dxa"/>
              <w:left w:w="108" w:type="dxa"/>
              <w:bottom w:w="0" w:type="dxa"/>
              <w:right w:w="108" w:type="dxa"/>
            </w:tcMar>
            <w:vAlign w:val="center"/>
          </w:tcPr>
          <w:p w:rsidR="00B361CF" w:rsidRDefault="00B361CF">
            <w:pPr>
              <w:pStyle w:val="Standard"/>
              <w:snapToGrid w:val="0"/>
              <w:spacing w:line="400" w:lineRule="exact"/>
              <w:jc w:val="center"/>
              <w:rPr>
                <w:rFonts w:eastAsia="標楷體"/>
                <w:b/>
                <w:sz w:val="28"/>
                <w:szCs w:val="28"/>
              </w:rPr>
            </w:pPr>
          </w:p>
        </w:tc>
        <w:tc>
          <w:tcPr>
            <w:tcW w:w="1221" w:type="dxa"/>
            <w:tcBorders>
              <w:left w:val="single" w:sz="4" w:space="0" w:color="000000"/>
              <w:bottom w:val="single" w:sz="4" w:space="0" w:color="000000"/>
            </w:tcBorders>
            <w:tcMar>
              <w:top w:w="0" w:type="dxa"/>
              <w:left w:w="108" w:type="dxa"/>
              <w:bottom w:w="0" w:type="dxa"/>
              <w:right w:w="108" w:type="dxa"/>
            </w:tcMar>
            <w:vAlign w:val="center"/>
          </w:tcPr>
          <w:p w:rsidR="00B361CF" w:rsidRDefault="00487B1B">
            <w:pPr>
              <w:pStyle w:val="Standard"/>
              <w:spacing w:line="400" w:lineRule="exact"/>
              <w:jc w:val="right"/>
              <w:rPr>
                <w:rFonts w:eastAsia="標楷體"/>
                <w:b/>
                <w:sz w:val="28"/>
                <w:szCs w:val="28"/>
              </w:rPr>
            </w:pPr>
            <w:r>
              <w:rPr>
                <w:rFonts w:eastAsia="標楷體"/>
                <w:b/>
                <w:sz w:val="28"/>
                <w:szCs w:val="28"/>
              </w:rPr>
              <w:t>208.531</w:t>
            </w:r>
          </w:p>
        </w:tc>
        <w:tc>
          <w:tcPr>
            <w:tcW w:w="993"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00000" w:rsidRDefault="00487B1B">
            <w:pPr>
              <w:rPr>
                <w:rFonts w:hint="eastAsia"/>
              </w:rPr>
            </w:pPr>
          </w:p>
        </w:tc>
        <w:tc>
          <w:tcPr>
            <w:tcW w:w="1098"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00000" w:rsidRDefault="00487B1B">
            <w:pPr>
              <w:rPr>
                <w:rFonts w:hint="eastAsia"/>
              </w:rPr>
            </w:pPr>
          </w:p>
        </w:tc>
        <w:tc>
          <w:tcPr>
            <w:tcW w:w="142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0000" w:rsidRDefault="00487B1B">
            <w:pPr>
              <w:rPr>
                <w:rFonts w:hint="eastAsia"/>
              </w:rPr>
            </w:pPr>
          </w:p>
        </w:tc>
      </w:tr>
      <w:tr w:rsidR="00B361CF">
        <w:tblPrEx>
          <w:tblCellMar>
            <w:top w:w="0" w:type="dxa"/>
            <w:bottom w:w="0" w:type="dxa"/>
          </w:tblCellMar>
        </w:tblPrEx>
        <w:trPr>
          <w:cantSplit/>
          <w:trHeight w:val="984"/>
        </w:trPr>
        <w:tc>
          <w:tcPr>
            <w:tcW w:w="176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361CF" w:rsidRDefault="00487B1B">
            <w:pPr>
              <w:pStyle w:val="Standard"/>
              <w:spacing w:line="400" w:lineRule="exact"/>
              <w:jc w:val="center"/>
              <w:rPr>
                <w:rFonts w:eastAsia="標楷體"/>
                <w:sz w:val="28"/>
                <w:szCs w:val="28"/>
              </w:rPr>
            </w:pPr>
            <w:r>
              <w:rPr>
                <w:rFonts w:eastAsia="標楷體"/>
                <w:sz w:val="28"/>
                <w:szCs w:val="28"/>
              </w:rPr>
              <w:t>以下空白</w:t>
            </w:r>
          </w:p>
        </w:tc>
        <w:tc>
          <w:tcPr>
            <w:tcW w:w="121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361CF" w:rsidRDefault="00B361CF">
            <w:pPr>
              <w:pStyle w:val="Standard"/>
              <w:snapToGrid w:val="0"/>
              <w:spacing w:line="400" w:lineRule="exact"/>
              <w:jc w:val="center"/>
              <w:rPr>
                <w:rFonts w:eastAsia="標楷體"/>
                <w:b/>
                <w:sz w:val="32"/>
                <w:szCs w:val="32"/>
              </w:rPr>
            </w:pPr>
          </w:p>
        </w:tc>
        <w:tc>
          <w:tcPr>
            <w:tcW w:w="85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361CF" w:rsidRDefault="00B361CF">
            <w:pPr>
              <w:pStyle w:val="Standard"/>
              <w:snapToGrid w:val="0"/>
              <w:spacing w:line="400" w:lineRule="exact"/>
              <w:jc w:val="center"/>
              <w:rPr>
                <w:rFonts w:eastAsia="標楷體"/>
                <w:sz w:val="28"/>
                <w:szCs w:val="28"/>
              </w:rPr>
            </w:pPr>
          </w:p>
        </w:tc>
        <w:tc>
          <w:tcPr>
            <w:tcW w:w="104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361CF" w:rsidRDefault="00B361CF">
            <w:pPr>
              <w:pStyle w:val="Standard"/>
              <w:snapToGrid w:val="0"/>
              <w:spacing w:line="400" w:lineRule="exact"/>
              <w:jc w:val="center"/>
              <w:rPr>
                <w:rFonts w:eastAsia="標楷體"/>
                <w:sz w:val="28"/>
                <w:szCs w:val="28"/>
              </w:rPr>
            </w:pPr>
          </w:p>
        </w:tc>
        <w:tc>
          <w:tcPr>
            <w:tcW w:w="85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361CF" w:rsidRDefault="00B361CF">
            <w:pPr>
              <w:pStyle w:val="Standard"/>
              <w:snapToGrid w:val="0"/>
              <w:spacing w:line="400" w:lineRule="exact"/>
              <w:jc w:val="center"/>
              <w:rPr>
                <w:rFonts w:eastAsia="標楷體"/>
                <w:sz w:val="28"/>
                <w:szCs w:val="28"/>
              </w:rPr>
            </w:pPr>
          </w:p>
        </w:tc>
        <w:tc>
          <w:tcPr>
            <w:tcW w:w="122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361CF" w:rsidRDefault="00B361CF">
            <w:pPr>
              <w:pStyle w:val="Standard"/>
              <w:snapToGrid w:val="0"/>
              <w:spacing w:line="400" w:lineRule="exact"/>
              <w:jc w:val="right"/>
              <w:rPr>
                <w:rFonts w:eastAsia="標楷體"/>
                <w:sz w:val="28"/>
                <w:szCs w:val="28"/>
              </w:rPr>
            </w:pPr>
          </w:p>
        </w:tc>
        <w:tc>
          <w:tcPr>
            <w:tcW w:w="99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361CF" w:rsidRDefault="00B361CF">
            <w:pPr>
              <w:pStyle w:val="Standard"/>
              <w:snapToGrid w:val="0"/>
              <w:spacing w:line="400" w:lineRule="exact"/>
              <w:ind w:right="280"/>
              <w:jc w:val="right"/>
              <w:rPr>
                <w:rFonts w:eastAsia="標楷體"/>
                <w:sz w:val="28"/>
                <w:szCs w:val="28"/>
              </w:rPr>
            </w:pPr>
          </w:p>
        </w:tc>
        <w:tc>
          <w:tcPr>
            <w:tcW w:w="109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361CF" w:rsidRDefault="00B361CF">
            <w:pPr>
              <w:pStyle w:val="Standard"/>
              <w:snapToGrid w:val="0"/>
              <w:spacing w:line="400" w:lineRule="exact"/>
              <w:jc w:val="center"/>
              <w:rPr>
                <w:rFonts w:eastAsia="標楷體"/>
                <w:sz w:val="28"/>
                <w:szCs w:val="28"/>
              </w:rPr>
            </w:pPr>
          </w:p>
        </w:tc>
        <w:tc>
          <w:tcPr>
            <w:tcW w:w="142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0000" w:rsidRDefault="00487B1B">
            <w:pPr>
              <w:rPr>
                <w:rFonts w:hint="eastAsia"/>
              </w:rPr>
            </w:pPr>
          </w:p>
        </w:tc>
      </w:tr>
      <w:tr w:rsidR="00B361CF">
        <w:tblPrEx>
          <w:tblCellMar>
            <w:top w:w="0" w:type="dxa"/>
            <w:bottom w:w="0" w:type="dxa"/>
          </w:tblCellMar>
        </w:tblPrEx>
        <w:trPr>
          <w:cantSplit/>
          <w:trHeight w:val="902"/>
        </w:trPr>
        <w:tc>
          <w:tcPr>
            <w:tcW w:w="176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361CF" w:rsidRDefault="00B361CF">
            <w:pPr>
              <w:pStyle w:val="Standard"/>
              <w:snapToGrid w:val="0"/>
              <w:spacing w:line="400" w:lineRule="exact"/>
              <w:jc w:val="center"/>
              <w:rPr>
                <w:rFonts w:eastAsia="標楷體"/>
                <w:sz w:val="28"/>
                <w:szCs w:val="28"/>
              </w:rPr>
            </w:pPr>
          </w:p>
        </w:tc>
        <w:tc>
          <w:tcPr>
            <w:tcW w:w="121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361CF" w:rsidRDefault="00B361CF">
            <w:pPr>
              <w:pStyle w:val="Standard"/>
              <w:snapToGrid w:val="0"/>
              <w:spacing w:line="400" w:lineRule="exact"/>
              <w:jc w:val="center"/>
              <w:rPr>
                <w:rFonts w:eastAsia="標楷體"/>
                <w:sz w:val="28"/>
                <w:szCs w:val="28"/>
              </w:rPr>
            </w:pPr>
          </w:p>
        </w:tc>
        <w:tc>
          <w:tcPr>
            <w:tcW w:w="85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361CF" w:rsidRDefault="00B361CF">
            <w:pPr>
              <w:pStyle w:val="Standard"/>
              <w:snapToGrid w:val="0"/>
              <w:spacing w:line="400" w:lineRule="exact"/>
              <w:jc w:val="center"/>
              <w:rPr>
                <w:rFonts w:eastAsia="標楷體"/>
                <w:sz w:val="28"/>
                <w:szCs w:val="28"/>
              </w:rPr>
            </w:pPr>
          </w:p>
        </w:tc>
        <w:tc>
          <w:tcPr>
            <w:tcW w:w="104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361CF" w:rsidRDefault="00B361CF">
            <w:pPr>
              <w:pStyle w:val="Standard"/>
              <w:snapToGrid w:val="0"/>
              <w:spacing w:line="400" w:lineRule="exact"/>
              <w:jc w:val="center"/>
              <w:rPr>
                <w:rFonts w:eastAsia="標楷體"/>
                <w:sz w:val="28"/>
                <w:szCs w:val="28"/>
              </w:rPr>
            </w:pPr>
          </w:p>
        </w:tc>
        <w:tc>
          <w:tcPr>
            <w:tcW w:w="85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361CF" w:rsidRDefault="00B361CF">
            <w:pPr>
              <w:pStyle w:val="Standard"/>
              <w:snapToGrid w:val="0"/>
              <w:spacing w:line="400" w:lineRule="exact"/>
              <w:jc w:val="center"/>
              <w:rPr>
                <w:rFonts w:eastAsia="標楷體"/>
                <w:sz w:val="28"/>
                <w:szCs w:val="28"/>
              </w:rPr>
            </w:pPr>
          </w:p>
        </w:tc>
        <w:tc>
          <w:tcPr>
            <w:tcW w:w="122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361CF" w:rsidRDefault="00B361CF">
            <w:pPr>
              <w:pStyle w:val="Standard"/>
              <w:snapToGrid w:val="0"/>
              <w:spacing w:line="400" w:lineRule="exact"/>
              <w:jc w:val="right"/>
              <w:rPr>
                <w:rFonts w:eastAsia="標楷體"/>
                <w:sz w:val="28"/>
                <w:szCs w:val="28"/>
              </w:rPr>
            </w:pPr>
          </w:p>
        </w:tc>
        <w:tc>
          <w:tcPr>
            <w:tcW w:w="99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361CF" w:rsidRDefault="00B361CF">
            <w:pPr>
              <w:pStyle w:val="Standard"/>
              <w:snapToGrid w:val="0"/>
              <w:spacing w:line="400" w:lineRule="exact"/>
              <w:jc w:val="right"/>
              <w:rPr>
                <w:rFonts w:eastAsia="標楷體"/>
                <w:sz w:val="28"/>
                <w:szCs w:val="28"/>
              </w:rPr>
            </w:pPr>
          </w:p>
        </w:tc>
        <w:tc>
          <w:tcPr>
            <w:tcW w:w="109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361CF" w:rsidRDefault="00B361CF">
            <w:pPr>
              <w:pStyle w:val="Standard"/>
              <w:snapToGrid w:val="0"/>
              <w:spacing w:line="400" w:lineRule="exact"/>
              <w:jc w:val="center"/>
              <w:rPr>
                <w:rFonts w:eastAsia="標楷體"/>
                <w:sz w:val="28"/>
                <w:szCs w:val="28"/>
              </w:rPr>
            </w:pPr>
          </w:p>
        </w:tc>
        <w:tc>
          <w:tcPr>
            <w:tcW w:w="142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0000" w:rsidRDefault="00487B1B">
            <w:pPr>
              <w:rPr>
                <w:rFonts w:hint="eastAsia"/>
              </w:rPr>
            </w:pPr>
          </w:p>
        </w:tc>
      </w:tr>
    </w:tbl>
    <w:p w:rsidR="00B361CF" w:rsidRDefault="00487B1B">
      <w:pPr>
        <w:pStyle w:val="a5"/>
        <w:spacing w:line="480" w:lineRule="exact"/>
        <w:ind w:left="499"/>
        <w:jc w:val="both"/>
        <w:rPr>
          <w:rFonts w:cs="標楷體"/>
          <w:b/>
          <w:sz w:val="32"/>
          <w:szCs w:val="32"/>
        </w:rPr>
      </w:pPr>
      <w:r>
        <w:rPr>
          <w:rFonts w:cs="標楷體"/>
          <w:b/>
          <w:sz w:val="32"/>
          <w:szCs w:val="32"/>
        </w:rPr>
        <w:t>上列標的物一經決標，買賣契約即屬成立，依國有林產物處分規則第</w:t>
      </w:r>
      <w:r>
        <w:rPr>
          <w:rFonts w:cs="標楷體"/>
          <w:b/>
          <w:sz w:val="32"/>
          <w:szCs w:val="32"/>
        </w:rPr>
        <w:t>28</w:t>
      </w:r>
      <w:r>
        <w:rPr>
          <w:rFonts w:cs="標楷體"/>
          <w:b/>
          <w:sz w:val="32"/>
          <w:szCs w:val="32"/>
        </w:rPr>
        <w:t>條規定，種類不符或搬出材積超過或短少，均不計增補外，其利益及危險，由得標人自行負擔。</w:t>
      </w:r>
    </w:p>
    <w:p w:rsidR="00B361CF" w:rsidRDefault="00487B1B">
      <w:pPr>
        <w:pStyle w:val="a5"/>
        <w:spacing w:after="80" w:line="480" w:lineRule="exact"/>
        <w:ind w:left="479" w:hanging="479"/>
        <w:jc w:val="both"/>
      </w:pPr>
      <w:r>
        <w:rPr>
          <w:rFonts w:cs="標楷體"/>
          <w:b/>
          <w:szCs w:val="28"/>
        </w:rPr>
        <w:t>二</w:t>
      </w:r>
      <w:r>
        <w:rPr>
          <w:rFonts w:cs="標楷體"/>
          <w:b/>
          <w:sz w:val="32"/>
          <w:szCs w:val="32"/>
        </w:rPr>
        <w:t>、</w:t>
      </w:r>
      <w:r>
        <w:rPr>
          <w:rFonts w:cs="標楷體"/>
          <w:sz w:val="32"/>
          <w:szCs w:val="32"/>
        </w:rPr>
        <w:t>投標資格：投標人應具下列條件</w:t>
      </w:r>
    </w:p>
    <w:p w:rsidR="00B361CF" w:rsidRDefault="00487B1B">
      <w:pPr>
        <w:pStyle w:val="a5"/>
        <w:spacing w:after="80" w:line="480" w:lineRule="exact"/>
        <w:ind w:left="1440" w:hanging="960"/>
        <w:jc w:val="both"/>
      </w:pPr>
      <w:r>
        <w:rPr>
          <w:rFonts w:cs="標楷體"/>
          <w:sz w:val="32"/>
          <w:szCs w:val="32"/>
        </w:rPr>
        <w:t>（一）</w:t>
      </w:r>
      <w:r>
        <w:rPr>
          <w:sz w:val="32"/>
          <w:szCs w:val="32"/>
        </w:rPr>
        <w:t>目的事業管理機關核准設立之公司登記或商業登記</w:t>
      </w:r>
      <w:r>
        <w:rPr>
          <w:rFonts w:cs="標楷體"/>
          <w:sz w:val="32"/>
          <w:szCs w:val="32"/>
        </w:rPr>
        <w:t>等公司行號，</w:t>
      </w:r>
      <w:r>
        <w:rPr>
          <w:rFonts w:cs="標楷體"/>
          <w:color w:val="C00000"/>
          <w:sz w:val="32"/>
          <w:szCs w:val="32"/>
        </w:rPr>
        <w:t>或</w:t>
      </w:r>
      <w:r>
        <w:rPr>
          <w:rFonts w:cs="標楷體"/>
          <w:sz w:val="32"/>
          <w:szCs w:val="32"/>
        </w:rPr>
        <w:t>年滿</w:t>
      </w:r>
      <w:r>
        <w:rPr>
          <w:rFonts w:cs="標楷體"/>
          <w:sz w:val="32"/>
          <w:szCs w:val="32"/>
        </w:rPr>
        <w:t>20</w:t>
      </w:r>
      <w:r>
        <w:rPr>
          <w:rFonts w:cs="標楷體"/>
          <w:sz w:val="32"/>
          <w:szCs w:val="32"/>
        </w:rPr>
        <w:t>歲具有行為能力未受褫奪公權之自然人。（伐木業亦可憑林務局所屬林區管理處核發有效期限之投標國有林產物資格證明投標。）</w:t>
      </w:r>
    </w:p>
    <w:p w:rsidR="00B361CF" w:rsidRDefault="00487B1B">
      <w:pPr>
        <w:pStyle w:val="a5"/>
        <w:spacing w:after="80" w:line="480" w:lineRule="exact"/>
        <w:ind w:left="1440" w:hanging="960"/>
        <w:jc w:val="both"/>
      </w:pPr>
      <w:r>
        <w:rPr>
          <w:rFonts w:cs="標楷體"/>
          <w:sz w:val="32"/>
          <w:szCs w:val="32"/>
        </w:rPr>
        <w:t>（二）公司行號負責人</w:t>
      </w:r>
      <w:r>
        <w:rPr>
          <w:rFonts w:cs="標楷體"/>
          <w:color w:val="C00000"/>
          <w:sz w:val="32"/>
          <w:szCs w:val="32"/>
        </w:rPr>
        <w:t>或</w:t>
      </w:r>
      <w:r>
        <w:rPr>
          <w:rFonts w:cs="標楷體"/>
          <w:sz w:val="32"/>
          <w:szCs w:val="32"/>
        </w:rPr>
        <w:t>自然人未經宣告破產或受禁治產宣告。</w:t>
      </w:r>
    </w:p>
    <w:p w:rsidR="00B361CF" w:rsidRDefault="00487B1B">
      <w:pPr>
        <w:pStyle w:val="a5"/>
        <w:spacing w:after="80" w:line="480" w:lineRule="exact"/>
        <w:ind w:left="1440" w:hanging="960"/>
        <w:jc w:val="both"/>
      </w:pPr>
      <w:r>
        <w:rPr>
          <w:rFonts w:cs="標楷體"/>
          <w:sz w:val="32"/>
          <w:szCs w:val="32"/>
        </w:rPr>
        <w:t>（三）</w:t>
      </w:r>
      <w:r>
        <w:rPr>
          <w:sz w:val="32"/>
          <w:szCs w:val="32"/>
        </w:rPr>
        <w:t>三年內未因違反森林法令判決有罪者或違反國有林產物採運契約，經該管林業管理經營機關停止或取消國有林產物投標資格者。</w:t>
      </w:r>
      <w:r>
        <w:rPr>
          <w:color w:val="C00000"/>
          <w:sz w:val="32"/>
          <w:szCs w:val="32"/>
        </w:rPr>
        <w:t>投標</w:t>
      </w:r>
      <w:r>
        <w:rPr>
          <w:rFonts w:cs="標楷體"/>
          <w:color w:val="C00000"/>
          <w:sz w:val="32"/>
          <w:szCs w:val="32"/>
        </w:rPr>
        <w:t>人</w:t>
      </w:r>
      <w:r>
        <w:rPr>
          <w:color w:val="C00000"/>
          <w:sz w:val="32"/>
          <w:szCs w:val="32"/>
        </w:rPr>
        <w:t>如不符合投標資格而得標，經查覺時除不准得標外並沒收押標金。</w:t>
      </w:r>
    </w:p>
    <w:p w:rsidR="00B361CF" w:rsidRDefault="00487B1B">
      <w:pPr>
        <w:pStyle w:val="a5"/>
        <w:spacing w:after="80" w:line="480" w:lineRule="exact"/>
        <w:ind w:left="479" w:hanging="479"/>
        <w:jc w:val="both"/>
      </w:pPr>
      <w:r>
        <w:rPr>
          <w:rFonts w:cs="標楷體"/>
          <w:b/>
          <w:szCs w:val="28"/>
        </w:rPr>
        <w:t>三、</w:t>
      </w:r>
      <w:r>
        <w:rPr>
          <w:rFonts w:cs="標楷體"/>
          <w:sz w:val="32"/>
          <w:szCs w:val="32"/>
        </w:rPr>
        <w:t>現場勘查：</w:t>
      </w:r>
    </w:p>
    <w:p w:rsidR="00B361CF" w:rsidRDefault="00487B1B">
      <w:pPr>
        <w:pStyle w:val="a5"/>
        <w:spacing w:after="80" w:line="480" w:lineRule="exact"/>
        <w:ind w:left="1440" w:hanging="960"/>
        <w:jc w:val="both"/>
      </w:pPr>
      <w:r>
        <w:rPr>
          <w:rFonts w:cs="標楷體"/>
          <w:sz w:val="32"/>
          <w:szCs w:val="32"/>
        </w:rPr>
        <w:t>（一）</w:t>
      </w:r>
      <w:r>
        <w:rPr>
          <w:sz w:val="32"/>
          <w:szCs w:val="32"/>
        </w:rPr>
        <w:t>投標</w:t>
      </w:r>
      <w:r>
        <w:rPr>
          <w:rFonts w:cs="標楷體"/>
          <w:sz w:val="32"/>
          <w:szCs w:val="32"/>
        </w:rPr>
        <w:t>人</w:t>
      </w:r>
      <w:r>
        <w:rPr>
          <w:sz w:val="32"/>
          <w:szCs w:val="32"/>
        </w:rPr>
        <w:t>請於截止投標時間前之</w:t>
      </w:r>
      <w:r>
        <w:rPr>
          <w:b/>
          <w:sz w:val="32"/>
          <w:szCs w:val="32"/>
        </w:rPr>
        <w:t>上班期間</w:t>
      </w:r>
      <w:r>
        <w:rPr>
          <w:sz w:val="32"/>
          <w:szCs w:val="32"/>
        </w:rPr>
        <w:t>（國定休假日、星期例假日及地方政府公告停止辦公日除外）與引導單位洽辦勘查。</w:t>
      </w:r>
    </w:p>
    <w:p w:rsidR="00B361CF" w:rsidRDefault="00487B1B">
      <w:pPr>
        <w:pStyle w:val="a5"/>
        <w:spacing w:after="80" w:line="480" w:lineRule="exact"/>
        <w:ind w:left="1440" w:hanging="960"/>
        <w:jc w:val="both"/>
      </w:pPr>
      <w:r>
        <w:rPr>
          <w:rFonts w:cs="標楷體"/>
          <w:sz w:val="32"/>
          <w:szCs w:val="32"/>
        </w:rPr>
        <w:t>（二）</w:t>
      </w:r>
      <w:r>
        <w:rPr>
          <w:rFonts w:cs="標楷體"/>
          <w:color w:val="C00000"/>
          <w:sz w:val="32"/>
          <w:szCs w:val="32"/>
        </w:rPr>
        <w:t>108</w:t>
      </w:r>
      <w:r>
        <w:rPr>
          <w:rFonts w:cs="標楷體"/>
          <w:color w:val="C00000"/>
          <w:sz w:val="32"/>
          <w:szCs w:val="32"/>
        </w:rPr>
        <w:t>羅疏</w:t>
      </w:r>
      <w:r>
        <w:rPr>
          <w:rFonts w:cs="標楷體"/>
          <w:color w:val="C00000"/>
          <w:sz w:val="32"/>
          <w:szCs w:val="32"/>
        </w:rPr>
        <w:t>4</w:t>
      </w:r>
      <w:r>
        <w:rPr>
          <w:color w:val="C00000"/>
          <w:sz w:val="32"/>
          <w:szCs w:val="32"/>
        </w:rPr>
        <w:t>-3</w:t>
      </w:r>
      <w:r>
        <w:rPr>
          <w:color w:val="C00000"/>
          <w:sz w:val="32"/>
          <w:szCs w:val="32"/>
        </w:rPr>
        <w:t>號引導</w:t>
      </w:r>
      <w:r>
        <w:rPr>
          <w:rFonts w:cs="標楷體"/>
          <w:color w:val="C00000"/>
          <w:sz w:val="32"/>
          <w:szCs w:val="32"/>
        </w:rPr>
        <w:t>單位為本處作業課</w:t>
      </w:r>
      <w:r>
        <w:rPr>
          <w:color w:val="C00000"/>
          <w:sz w:val="32"/>
          <w:szCs w:val="32"/>
        </w:rPr>
        <w:t>，連絡電話</w:t>
      </w:r>
      <w:r>
        <w:rPr>
          <w:color w:val="C00000"/>
          <w:sz w:val="32"/>
          <w:szCs w:val="32"/>
        </w:rPr>
        <w:t>03-9545114</w:t>
      </w:r>
      <w:r>
        <w:rPr>
          <w:color w:val="C00000"/>
          <w:sz w:val="32"/>
          <w:szCs w:val="32"/>
        </w:rPr>
        <w:t>。</w:t>
      </w:r>
    </w:p>
    <w:p w:rsidR="00B361CF" w:rsidRDefault="00487B1B">
      <w:pPr>
        <w:pStyle w:val="a5"/>
        <w:spacing w:after="80" w:line="480" w:lineRule="exact"/>
        <w:ind w:left="1440" w:hanging="960"/>
        <w:jc w:val="both"/>
      </w:pPr>
      <w:r>
        <w:rPr>
          <w:sz w:val="32"/>
          <w:szCs w:val="32"/>
        </w:rPr>
        <w:lastRenderedPageBreak/>
        <w:t>（三）標售地點如位處山區，因道路蜿蜒崎嶇，請</w:t>
      </w:r>
      <w:r>
        <w:rPr>
          <w:b/>
          <w:sz w:val="32"/>
          <w:szCs w:val="32"/>
        </w:rPr>
        <w:t>自行備妥機車</w:t>
      </w:r>
      <w:r>
        <w:rPr>
          <w:sz w:val="32"/>
          <w:szCs w:val="32"/>
        </w:rPr>
        <w:t>或</w:t>
      </w:r>
      <w:r>
        <w:rPr>
          <w:b/>
          <w:sz w:val="32"/>
          <w:szCs w:val="32"/>
        </w:rPr>
        <w:t>四輪傳動車輛</w:t>
      </w:r>
      <w:r>
        <w:rPr>
          <w:sz w:val="32"/>
          <w:szCs w:val="32"/>
        </w:rPr>
        <w:t>；如位在山地管制區，投標人應自備入山證。</w:t>
      </w:r>
    </w:p>
    <w:p w:rsidR="00B361CF" w:rsidRDefault="00487B1B">
      <w:pPr>
        <w:pStyle w:val="Standard"/>
        <w:spacing w:line="480" w:lineRule="exact"/>
        <w:ind w:left="1920" w:hanging="1920"/>
      </w:pPr>
      <w:r>
        <w:rPr>
          <w:rFonts w:eastAsia="標楷體"/>
          <w:sz w:val="32"/>
          <w:szCs w:val="32"/>
        </w:rPr>
        <w:t>四、押</w:t>
      </w:r>
      <w:r>
        <w:rPr>
          <w:rFonts w:eastAsia="標楷體"/>
          <w:sz w:val="32"/>
          <w:szCs w:val="32"/>
        </w:rPr>
        <w:t>標金：各標案押標金額如標售內容所訂，以公私營銀行、合作金庫、郵局、信用合作社、農會（以財政部核准辦理支票存款業務之農會，並在票據註明者為限）所簽，以「</w:t>
      </w:r>
      <w:r>
        <w:rPr>
          <w:rFonts w:eastAsia="標楷體"/>
          <w:b/>
          <w:color w:val="990000"/>
          <w:sz w:val="32"/>
          <w:szCs w:val="32"/>
        </w:rPr>
        <w:t>羅東林區管理處</w:t>
      </w:r>
      <w:r>
        <w:rPr>
          <w:rFonts w:eastAsia="標楷體"/>
          <w:sz w:val="32"/>
          <w:szCs w:val="32"/>
        </w:rPr>
        <w:t>」為受款人之劃線本票、匯票或同業往來支票為限。該項押標金於得標後</w:t>
      </w:r>
      <w:r>
        <w:rPr>
          <w:rFonts w:eastAsia="標楷體"/>
          <w:color w:val="C00000"/>
          <w:sz w:val="32"/>
          <w:szCs w:val="32"/>
        </w:rPr>
        <w:t>得</w:t>
      </w:r>
      <w:r>
        <w:rPr>
          <w:rFonts w:eastAsia="標楷體"/>
          <w:sz w:val="32"/>
          <w:szCs w:val="32"/>
        </w:rPr>
        <w:t>抵繳林產物價金之一部份，凡未得標者，其押標金票據依退還押標金申請單選擇方式辦理退還。如得標人放棄得標權，或逾期不繳林產物價金等，依照國有林林產物處分規則之規定不予退還押標金。</w:t>
      </w:r>
    </w:p>
    <w:p w:rsidR="00B361CF" w:rsidRDefault="00487B1B">
      <w:pPr>
        <w:pStyle w:val="Standard"/>
        <w:spacing w:line="480" w:lineRule="exact"/>
        <w:rPr>
          <w:rFonts w:eastAsia="標楷體"/>
          <w:sz w:val="32"/>
          <w:szCs w:val="32"/>
        </w:rPr>
      </w:pPr>
      <w:r>
        <w:rPr>
          <w:rFonts w:eastAsia="標楷體"/>
          <w:sz w:val="32"/>
          <w:szCs w:val="32"/>
        </w:rPr>
        <w:t>五、投標方法：</w:t>
      </w:r>
    </w:p>
    <w:p w:rsidR="00B361CF" w:rsidRDefault="00487B1B">
      <w:pPr>
        <w:pStyle w:val="Standard"/>
        <w:spacing w:line="480" w:lineRule="exact"/>
        <w:ind w:left="1424" w:hanging="944"/>
        <w:rPr>
          <w:rFonts w:eastAsia="標楷體"/>
          <w:sz w:val="32"/>
          <w:szCs w:val="32"/>
        </w:rPr>
      </w:pPr>
      <w:r>
        <w:rPr>
          <w:rFonts w:eastAsia="標楷體"/>
          <w:sz w:val="32"/>
          <w:szCs w:val="32"/>
        </w:rPr>
        <w:t>（一）投標文件應包括合格有效之：</w:t>
      </w:r>
    </w:p>
    <w:p w:rsidR="00B361CF" w:rsidRDefault="00487B1B">
      <w:pPr>
        <w:pStyle w:val="Standard"/>
        <w:spacing w:line="480" w:lineRule="exact"/>
        <w:ind w:left="1904" w:hanging="944"/>
      </w:pPr>
      <w:r>
        <w:rPr>
          <w:rFonts w:eastAsia="標楷體"/>
          <w:sz w:val="32"/>
          <w:szCs w:val="32"/>
        </w:rPr>
        <w:t>１</w:t>
      </w:r>
      <w:r>
        <w:rPr>
          <w:rFonts w:eastAsia="Times New Roman"/>
          <w:sz w:val="32"/>
          <w:szCs w:val="32"/>
        </w:rPr>
        <w:t>.</w:t>
      </w:r>
      <w:r>
        <w:rPr>
          <w:rFonts w:eastAsia="標楷體"/>
          <w:b/>
          <w:sz w:val="32"/>
          <w:szCs w:val="32"/>
        </w:rPr>
        <w:t>標單</w:t>
      </w:r>
      <w:r>
        <w:rPr>
          <w:rFonts w:eastAsia="標楷體"/>
          <w:sz w:val="32"/>
          <w:szCs w:val="32"/>
        </w:rPr>
        <w:t>（如附件一，請自行依式印用）。</w:t>
      </w:r>
    </w:p>
    <w:p w:rsidR="00B361CF" w:rsidRDefault="00487B1B">
      <w:pPr>
        <w:pStyle w:val="Standard"/>
        <w:spacing w:line="480" w:lineRule="exact"/>
        <w:ind w:left="1904" w:hanging="944"/>
      </w:pPr>
      <w:r>
        <w:rPr>
          <w:rFonts w:eastAsia="標楷體"/>
          <w:sz w:val="32"/>
          <w:szCs w:val="32"/>
        </w:rPr>
        <w:t>２</w:t>
      </w:r>
      <w:r>
        <w:rPr>
          <w:rFonts w:eastAsia="Times New Roman"/>
          <w:sz w:val="32"/>
          <w:szCs w:val="32"/>
        </w:rPr>
        <w:t>.</w:t>
      </w:r>
      <w:r>
        <w:rPr>
          <w:rFonts w:eastAsia="標楷體"/>
          <w:b/>
          <w:sz w:val="32"/>
          <w:szCs w:val="32"/>
        </w:rPr>
        <w:t>押標金票據</w:t>
      </w:r>
      <w:r>
        <w:rPr>
          <w:rFonts w:eastAsia="標楷體"/>
          <w:sz w:val="32"/>
          <w:szCs w:val="32"/>
        </w:rPr>
        <w:t>（</w:t>
      </w:r>
      <w:r>
        <w:rPr>
          <w:rFonts w:eastAsia="標楷體"/>
          <w:sz w:val="32"/>
          <w:szCs w:val="32"/>
        </w:rPr>
        <w:t>本票、匯票或支票）。</w:t>
      </w:r>
    </w:p>
    <w:p w:rsidR="00B361CF" w:rsidRDefault="00487B1B">
      <w:pPr>
        <w:pStyle w:val="Standard"/>
        <w:spacing w:line="480" w:lineRule="exact"/>
        <w:ind w:left="1280" w:hanging="320"/>
      </w:pPr>
      <w:r>
        <w:rPr>
          <w:rFonts w:eastAsia="標楷體"/>
          <w:sz w:val="32"/>
          <w:szCs w:val="32"/>
        </w:rPr>
        <w:t>３</w:t>
      </w:r>
      <w:r>
        <w:rPr>
          <w:rFonts w:eastAsia="Times New Roman"/>
          <w:sz w:val="32"/>
          <w:szCs w:val="32"/>
        </w:rPr>
        <w:t>.</w:t>
      </w:r>
      <w:r>
        <w:rPr>
          <w:rFonts w:eastAsia="標楷體"/>
          <w:b/>
          <w:color w:val="C00000"/>
          <w:sz w:val="32"/>
          <w:szCs w:val="32"/>
        </w:rPr>
        <w:t>廠商檢附</w:t>
      </w:r>
      <w:r>
        <w:rPr>
          <w:rFonts w:eastAsia="標楷體"/>
          <w:b/>
          <w:sz w:val="32"/>
          <w:szCs w:val="32"/>
        </w:rPr>
        <w:t>目的事業管理機關核准設立之公司登記或商業登記證明文件影本</w:t>
      </w:r>
      <w:r>
        <w:rPr>
          <w:rFonts w:eastAsia="標楷體"/>
          <w:sz w:val="32"/>
          <w:szCs w:val="32"/>
        </w:rPr>
        <w:t>，</w:t>
      </w:r>
      <w:r>
        <w:rPr>
          <w:rFonts w:ascii="標楷體" w:eastAsia="標楷體" w:hAnsi="標楷體" w:cs="標楷體"/>
          <w:sz w:val="32"/>
          <w:szCs w:val="32"/>
        </w:rPr>
        <w:t>可逕至全國商工行政服務入口網</w:t>
      </w:r>
      <w:hyperlink r:id="rId8" w:history="1">
        <w:r>
          <w:rPr>
            <w:rStyle w:val="Internetlink"/>
            <w:rFonts w:eastAsia="標楷體"/>
            <w:color w:val="000000"/>
            <w:sz w:val="32"/>
            <w:szCs w:val="32"/>
            <w:u w:val="none"/>
          </w:rPr>
          <w:t>http://gcis.nat.gov.tw</w:t>
        </w:r>
      </w:hyperlink>
      <w:r>
        <w:rPr>
          <w:rFonts w:eastAsia="標楷體"/>
          <w:sz w:val="32"/>
          <w:szCs w:val="32"/>
        </w:rPr>
        <w:t>查詢下載</w:t>
      </w:r>
      <w:r>
        <w:rPr>
          <w:rFonts w:eastAsia="標楷體" w:cs="標楷體"/>
          <w:sz w:val="32"/>
          <w:szCs w:val="32"/>
        </w:rPr>
        <w:t>（</w:t>
      </w:r>
      <w:r>
        <w:rPr>
          <w:rFonts w:ascii="標楷體" w:eastAsia="標楷體" w:hAnsi="標楷體" w:cs="標楷體"/>
          <w:sz w:val="32"/>
          <w:szCs w:val="32"/>
        </w:rPr>
        <w:t>或各林區管理處核發之投標國有林產物資格證明書，在有效期限內者）</w:t>
      </w:r>
      <w:r>
        <w:rPr>
          <w:rFonts w:eastAsia="標楷體"/>
          <w:sz w:val="32"/>
          <w:szCs w:val="32"/>
        </w:rPr>
        <w:t>；</w:t>
      </w:r>
      <w:r>
        <w:rPr>
          <w:rFonts w:eastAsia="標楷體"/>
          <w:b/>
          <w:color w:val="C00000"/>
          <w:sz w:val="32"/>
          <w:szCs w:val="32"/>
        </w:rPr>
        <w:t>自然人檢附</w:t>
      </w:r>
      <w:r>
        <w:rPr>
          <w:rFonts w:eastAsia="標楷體"/>
          <w:b/>
          <w:sz w:val="32"/>
          <w:szCs w:val="32"/>
        </w:rPr>
        <w:t>雙證件影本（身分證為必要文件，及其他如健保卡、駕照等證明文件）</w:t>
      </w:r>
      <w:r>
        <w:rPr>
          <w:rFonts w:ascii="標楷體" w:eastAsia="標楷體" w:hAnsi="標楷體" w:cs="標楷體"/>
          <w:sz w:val="32"/>
          <w:szCs w:val="32"/>
        </w:rPr>
        <w:t>。</w:t>
      </w:r>
    </w:p>
    <w:p w:rsidR="00B361CF" w:rsidRDefault="00487B1B">
      <w:pPr>
        <w:pStyle w:val="Standard"/>
        <w:spacing w:line="480" w:lineRule="exact"/>
        <w:ind w:left="1280" w:hanging="320"/>
      </w:pPr>
      <w:r>
        <w:rPr>
          <w:rFonts w:eastAsia="標楷體"/>
          <w:sz w:val="32"/>
          <w:szCs w:val="32"/>
        </w:rPr>
        <w:t>４</w:t>
      </w:r>
      <w:r>
        <w:rPr>
          <w:rFonts w:eastAsia="Times New Roman"/>
          <w:b/>
          <w:sz w:val="32"/>
          <w:szCs w:val="32"/>
        </w:rPr>
        <w:t>.</w:t>
      </w:r>
      <w:r>
        <w:rPr>
          <w:rFonts w:eastAsia="標楷體"/>
          <w:b/>
          <w:color w:val="C00000"/>
          <w:sz w:val="32"/>
          <w:szCs w:val="32"/>
        </w:rPr>
        <w:t>廠商檢附</w:t>
      </w:r>
      <w:r>
        <w:rPr>
          <w:rFonts w:eastAsia="標楷體"/>
          <w:b/>
          <w:sz w:val="32"/>
          <w:szCs w:val="32"/>
        </w:rPr>
        <w:t>最近一期</w:t>
      </w:r>
      <w:r>
        <w:rPr>
          <w:rFonts w:ascii="標楷體" w:eastAsia="標楷體" w:hAnsi="標楷體" w:cs="標楷體"/>
          <w:b/>
          <w:sz w:val="32"/>
          <w:szCs w:val="32"/>
        </w:rPr>
        <w:t>有效納稅證明文件影本</w:t>
      </w:r>
      <w:r>
        <w:rPr>
          <w:rFonts w:ascii="Arial" w:eastAsia="標楷體" w:hAnsi="Arial" w:cs="Arial"/>
          <w:sz w:val="32"/>
          <w:szCs w:val="32"/>
        </w:rPr>
        <w:t>，新設立且未屆第一期營業稅繳納期之公司行號，得以稽徵機關核發之核准設立登記公函及申領統一發票購票證相關文件代之；</w:t>
      </w:r>
      <w:r>
        <w:rPr>
          <w:rFonts w:ascii="Arial" w:eastAsia="標楷體" w:hAnsi="Arial" w:cs="Arial"/>
          <w:b/>
          <w:color w:val="C00000"/>
          <w:sz w:val="32"/>
          <w:szCs w:val="32"/>
        </w:rPr>
        <w:t>自然人檢附</w:t>
      </w:r>
      <w:r>
        <w:rPr>
          <w:rFonts w:ascii="Arial" w:eastAsia="標楷體" w:hAnsi="Arial" w:cs="Arial"/>
          <w:b/>
          <w:sz w:val="32"/>
          <w:szCs w:val="32"/>
        </w:rPr>
        <w:t>無違規欠稅證明</w:t>
      </w:r>
      <w:r>
        <w:rPr>
          <w:rFonts w:eastAsia="標楷體"/>
          <w:b/>
          <w:sz w:val="32"/>
          <w:szCs w:val="32"/>
        </w:rPr>
        <w:t>影本</w:t>
      </w:r>
      <w:r>
        <w:rPr>
          <w:rFonts w:ascii="Arial" w:eastAsia="標楷體" w:hAnsi="Arial" w:cs="Arial"/>
          <w:sz w:val="32"/>
          <w:szCs w:val="32"/>
        </w:rPr>
        <w:t>（請逕向國稅局申請）。</w:t>
      </w:r>
    </w:p>
    <w:p w:rsidR="00B361CF" w:rsidRDefault="00487B1B">
      <w:pPr>
        <w:pStyle w:val="Standard"/>
        <w:spacing w:line="480" w:lineRule="exact"/>
        <w:ind w:left="1904" w:hanging="944"/>
      </w:pPr>
      <w:r>
        <w:rPr>
          <w:rFonts w:eastAsia="標楷體"/>
          <w:sz w:val="32"/>
          <w:szCs w:val="32"/>
        </w:rPr>
        <w:t>５</w:t>
      </w:r>
      <w:r>
        <w:rPr>
          <w:rFonts w:eastAsia="Times New Roman"/>
          <w:sz w:val="32"/>
          <w:szCs w:val="32"/>
        </w:rPr>
        <w:t>.</w:t>
      </w:r>
      <w:r>
        <w:rPr>
          <w:rFonts w:eastAsia="標楷體"/>
          <w:b/>
          <w:sz w:val="32"/>
          <w:szCs w:val="32"/>
        </w:rPr>
        <w:t>投標切結書</w:t>
      </w:r>
      <w:r>
        <w:rPr>
          <w:rFonts w:eastAsia="標楷體"/>
          <w:sz w:val="32"/>
          <w:szCs w:val="32"/>
        </w:rPr>
        <w:t>（如附件二）。</w:t>
      </w:r>
    </w:p>
    <w:p w:rsidR="00B361CF" w:rsidRDefault="00487B1B">
      <w:pPr>
        <w:pStyle w:val="Standard"/>
        <w:spacing w:line="480" w:lineRule="exact"/>
        <w:ind w:left="1904" w:hanging="944"/>
      </w:pPr>
      <w:r>
        <w:rPr>
          <w:rFonts w:eastAsia="標楷體"/>
          <w:sz w:val="32"/>
          <w:szCs w:val="32"/>
        </w:rPr>
        <w:t>６</w:t>
      </w:r>
      <w:r>
        <w:rPr>
          <w:rFonts w:eastAsia="Times New Roman"/>
          <w:sz w:val="32"/>
          <w:szCs w:val="32"/>
        </w:rPr>
        <w:t>.</w:t>
      </w:r>
      <w:r>
        <w:rPr>
          <w:rFonts w:eastAsia="標楷體"/>
          <w:b/>
          <w:sz w:val="32"/>
          <w:szCs w:val="32"/>
        </w:rPr>
        <w:t>退還押標金申請單</w:t>
      </w:r>
      <w:r>
        <w:rPr>
          <w:rFonts w:eastAsia="標楷體"/>
          <w:sz w:val="32"/>
          <w:szCs w:val="32"/>
        </w:rPr>
        <w:t>（如附件三）。</w:t>
      </w:r>
    </w:p>
    <w:p w:rsidR="00B361CF" w:rsidRDefault="00487B1B">
      <w:pPr>
        <w:pStyle w:val="Standard"/>
        <w:spacing w:line="480" w:lineRule="exact"/>
        <w:ind w:left="1904" w:hanging="944"/>
      </w:pPr>
      <w:r>
        <w:rPr>
          <w:rFonts w:eastAsia="標楷體"/>
          <w:sz w:val="32"/>
          <w:szCs w:val="32"/>
        </w:rPr>
        <w:t>７</w:t>
      </w:r>
      <w:r>
        <w:rPr>
          <w:rFonts w:eastAsia="Times New Roman"/>
          <w:sz w:val="32"/>
          <w:szCs w:val="32"/>
        </w:rPr>
        <w:t>.</w:t>
      </w:r>
      <w:r>
        <w:rPr>
          <w:rFonts w:eastAsia="標楷體"/>
          <w:b/>
          <w:sz w:val="32"/>
          <w:szCs w:val="32"/>
        </w:rPr>
        <w:t>標售作業文件審查表</w:t>
      </w:r>
      <w:r>
        <w:rPr>
          <w:rFonts w:eastAsia="標楷體"/>
          <w:sz w:val="32"/>
          <w:szCs w:val="32"/>
        </w:rPr>
        <w:t>（如附件四）。</w:t>
      </w:r>
    </w:p>
    <w:p w:rsidR="00B361CF" w:rsidRDefault="00487B1B">
      <w:pPr>
        <w:pStyle w:val="Standard"/>
        <w:spacing w:line="480" w:lineRule="exact"/>
        <w:ind w:left="1440" w:hanging="960"/>
      </w:pPr>
      <w:r>
        <w:rPr>
          <w:rFonts w:eastAsia="標楷體"/>
          <w:sz w:val="32"/>
          <w:szCs w:val="32"/>
        </w:rPr>
        <w:t>（二）投標文件應以不透明信封妥為密封，並須在信封註明</w:t>
      </w:r>
      <w:r>
        <w:rPr>
          <w:rFonts w:eastAsia="標楷體"/>
          <w:b/>
          <w:sz w:val="32"/>
          <w:szCs w:val="32"/>
        </w:rPr>
        <w:t>詳細編聯號碼</w:t>
      </w:r>
      <w:r>
        <w:rPr>
          <w:rFonts w:eastAsia="標楷體"/>
          <w:sz w:val="32"/>
          <w:szCs w:val="32"/>
        </w:rPr>
        <w:t>，填妥</w:t>
      </w:r>
      <w:r>
        <w:rPr>
          <w:rFonts w:eastAsia="標楷體" w:cs="標楷體"/>
          <w:sz w:val="32"/>
          <w:szCs w:val="32"/>
        </w:rPr>
        <w:t>投標人</w:t>
      </w:r>
      <w:r>
        <w:rPr>
          <w:rFonts w:eastAsia="標楷體"/>
          <w:sz w:val="32"/>
          <w:szCs w:val="32"/>
        </w:rPr>
        <w:t>名稱姓名、住址及聯絡電話等，於截止投標時間前以掛號投郵或專人</w:t>
      </w:r>
      <w:r>
        <w:rPr>
          <w:rFonts w:eastAsia="標楷體"/>
          <w:color w:val="C00000"/>
          <w:sz w:val="32"/>
          <w:szCs w:val="32"/>
        </w:rPr>
        <w:t>送達本處收發室</w:t>
      </w:r>
      <w:r>
        <w:rPr>
          <w:rFonts w:eastAsia="標楷體"/>
          <w:sz w:val="32"/>
          <w:szCs w:val="32"/>
        </w:rPr>
        <w:t>。（投標人應自行估計郵遞所需時間，儘早投郵，其未能即時寄達之投標文件經作為無效</w:t>
      </w:r>
      <w:r>
        <w:rPr>
          <w:rFonts w:eastAsia="標楷體"/>
          <w:sz w:val="32"/>
          <w:szCs w:val="32"/>
        </w:rPr>
        <w:lastRenderedPageBreak/>
        <w:t>者，由投標</w:t>
      </w:r>
      <w:r>
        <w:rPr>
          <w:rFonts w:eastAsia="標楷體" w:cs="標楷體"/>
          <w:sz w:val="32"/>
          <w:szCs w:val="32"/>
        </w:rPr>
        <w:t>人</w:t>
      </w:r>
      <w:r>
        <w:rPr>
          <w:rFonts w:eastAsia="標楷體"/>
          <w:sz w:val="32"/>
          <w:szCs w:val="32"/>
        </w:rPr>
        <w:t>自行負責，並不得以郵遞延誤為藉口提出任何要求）。</w:t>
      </w:r>
      <w:r>
        <w:rPr>
          <w:rFonts w:eastAsia="標楷體"/>
          <w:b/>
          <w:sz w:val="32"/>
          <w:szCs w:val="32"/>
        </w:rPr>
        <w:t>標封封面如附件五</w:t>
      </w:r>
      <w:r>
        <w:rPr>
          <w:rFonts w:eastAsia="標楷體"/>
          <w:sz w:val="32"/>
          <w:szCs w:val="32"/>
        </w:rPr>
        <w:t>，可向本處索取或依式自行印用。</w:t>
      </w:r>
    </w:p>
    <w:p w:rsidR="00B361CF" w:rsidRDefault="00487B1B">
      <w:pPr>
        <w:pStyle w:val="Standard"/>
        <w:spacing w:line="480" w:lineRule="exact"/>
        <w:ind w:left="1120" w:hanging="640"/>
        <w:rPr>
          <w:rFonts w:eastAsia="標楷體"/>
          <w:sz w:val="32"/>
          <w:szCs w:val="32"/>
        </w:rPr>
      </w:pPr>
      <w:r>
        <w:rPr>
          <w:rFonts w:eastAsia="標楷體"/>
          <w:sz w:val="32"/>
          <w:szCs w:val="32"/>
        </w:rPr>
        <w:t>（三）經投入本處收發室之投標函件，不得申請撤回。</w:t>
      </w:r>
    </w:p>
    <w:p w:rsidR="00B361CF" w:rsidRDefault="00487B1B">
      <w:pPr>
        <w:pStyle w:val="Standard"/>
        <w:spacing w:line="480" w:lineRule="exact"/>
        <w:ind w:left="1408" w:hanging="928"/>
      </w:pPr>
      <w:r>
        <w:rPr>
          <w:rFonts w:eastAsia="標楷體"/>
          <w:sz w:val="32"/>
          <w:szCs w:val="32"/>
        </w:rPr>
        <w:t>（四）標單應依照規定格式，限以毛筆、鋼筆或原子筆填寫，</w:t>
      </w:r>
      <w:r>
        <w:rPr>
          <w:rFonts w:eastAsia="標楷體"/>
          <w:b/>
          <w:sz w:val="32"/>
          <w:szCs w:val="32"/>
        </w:rPr>
        <w:t>標價必須用中文大寫數字</w:t>
      </w:r>
      <w:r>
        <w:rPr>
          <w:rFonts w:eastAsia="標楷體"/>
          <w:sz w:val="32"/>
          <w:szCs w:val="32"/>
        </w:rPr>
        <w:t>：零、壹、貳、參、肆、伍、陸、柒、捌、玖、拾、佰、</w:t>
      </w:r>
      <w:r>
        <w:rPr>
          <w:rFonts w:eastAsia="標楷體"/>
          <w:sz w:val="32"/>
          <w:szCs w:val="32"/>
        </w:rPr>
        <w:t xml:space="preserve">  </w:t>
      </w:r>
      <w:r>
        <w:rPr>
          <w:rFonts w:eastAsia="標楷體"/>
          <w:sz w:val="32"/>
          <w:szCs w:val="32"/>
        </w:rPr>
        <w:t>仟、萬。</w:t>
      </w:r>
    </w:p>
    <w:p w:rsidR="00B361CF" w:rsidRDefault="00487B1B">
      <w:pPr>
        <w:pStyle w:val="Standard"/>
        <w:spacing w:line="480" w:lineRule="exact"/>
        <w:ind w:left="640" w:hanging="640"/>
      </w:pPr>
      <w:r>
        <w:rPr>
          <w:rFonts w:eastAsia="標楷體"/>
          <w:sz w:val="32"/>
          <w:szCs w:val="32"/>
        </w:rPr>
        <w:t>六、投標地點：羅東林區管理處（宜蘭縣羅東鎮中正北路</w:t>
      </w:r>
      <w:r>
        <w:rPr>
          <w:rFonts w:eastAsia="標楷體"/>
          <w:sz w:val="32"/>
          <w:szCs w:val="32"/>
        </w:rPr>
        <w:t>118</w:t>
      </w:r>
      <w:r>
        <w:rPr>
          <w:rFonts w:eastAsia="標楷體"/>
          <w:sz w:val="32"/>
          <w:szCs w:val="32"/>
        </w:rPr>
        <w:t>號</w:t>
      </w:r>
      <w:r>
        <w:rPr>
          <w:rFonts w:eastAsia="標楷體"/>
          <w:color w:val="C00000"/>
          <w:sz w:val="32"/>
          <w:szCs w:val="32"/>
        </w:rPr>
        <w:t>）</w:t>
      </w:r>
    </w:p>
    <w:p w:rsidR="00B361CF" w:rsidRDefault="00487B1B">
      <w:pPr>
        <w:pStyle w:val="Standard"/>
        <w:spacing w:line="480" w:lineRule="exact"/>
        <w:ind w:left="640" w:hanging="640"/>
      </w:pPr>
      <w:r>
        <w:rPr>
          <w:rFonts w:eastAsia="Times New Roman"/>
          <w:sz w:val="32"/>
          <w:szCs w:val="32"/>
        </w:rPr>
        <w:t xml:space="preserve">   </w:t>
      </w:r>
      <w:r>
        <w:rPr>
          <w:rFonts w:eastAsia="Times New Roman"/>
          <w:b/>
          <w:sz w:val="32"/>
          <w:szCs w:val="32"/>
        </w:rPr>
        <w:t xml:space="preserve"> </w:t>
      </w:r>
      <w:r>
        <w:rPr>
          <w:rFonts w:eastAsia="標楷體"/>
          <w:b/>
          <w:color w:val="C00000"/>
          <w:sz w:val="32"/>
          <w:szCs w:val="32"/>
        </w:rPr>
        <w:t>截止投標時間：</w:t>
      </w:r>
      <w:r>
        <w:rPr>
          <w:rFonts w:eastAsia="標楷體"/>
          <w:b/>
          <w:color w:val="C00000"/>
          <w:sz w:val="36"/>
          <w:szCs w:val="36"/>
        </w:rPr>
        <w:t>108</w:t>
      </w:r>
      <w:r>
        <w:rPr>
          <w:rFonts w:eastAsia="標楷體"/>
          <w:b/>
          <w:color w:val="C00000"/>
          <w:sz w:val="36"/>
          <w:szCs w:val="36"/>
        </w:rPr>
        <w:t>年</w:t>
      </w:r>
      <w:r>
        <w:rPr>
          <w:rFonts w:eastAsia="標楷體"/>
          <w:b/>
          <w:color w:val="C00000"/>
          <w:sz w:val="36"/>
          <w:szCs w:val="36"/>
        </w:rPr>
        <w:t>10</w:t>
      </w:r>
      <w:r>
        <w:rPr>
          <w:rFonts w:eastAsia="標楷體"/>
          <w:b/>
          <w:color w:val="C00000"/>
          <w:sz w:val="36"/>
          <w:szCs w:val="36"/>
        </w:rPr>
        <w:t>月</w:t>
      </w:r>
      <w:r>
        <w:rPr>
          <w:rFonts w:eastAsia="標楷體"/>
          <w:b/>
          <w:color w:val="C00000"/>
          <w:sz w:val="36"/>
          <w:szCs w:val="36"/>
        </w:rPr>
        <w:t>02</w:t>
      </w:r>
      <w:r>
        <w:rPr>
          <w:rFonts w:eastAsia="標楷體"/>
          <w:b/>
          <w:color w:val="C00000"/>
          <w:sz w:val="36"/>
          <w:szCs w:val="36"/>
        </w:rPr>
        <w:t>日上午</w:t>
      </w:r>
      <w:r>
        <w:rPr>
          <w:rFonts w:eastAsia="標楷體"/>
          <w:b/>
          <w:color w:val="C00000"/>
          <w:sz w:val="36"/>
          <w:szCs w:val="36"/>
        </w:rPr>
        <w:t>09</w:t>
      </w:r>
      <w:r>
        <w:rPr>
          <w:rFonts w:eastAsia="標楷體"/>
          <w:b/>
          <w:color w:val="C00000"/>
          <w:sz w:val="36"/>
          <w:szCs w:val="36"/>
        </w:rPr>
        <w:t>時</w:t>
      </w:r>
      <w:r>
        <w:rPr>
          <w:rFonts w:eastAsia="標楷體"/>
          <w:b/>
          <w:color w:val="C00000"/>
          <w:sz w:val="36"/>
          <w:szCs w:val="36"/>
        </w:rPr>
        <w:t>00</w:t>
      </w:r>
      <w:r>
        <w:rPr>
          <w:rFonts w:eastAsia="標楷體"/>
          <w:b/>
          <w:color w:val="C00000"/>
          <w:sz w:val="36"/>
          <w:szCs w:val="36"/>
        </w:rPr>
        <w:t>分整</w:t>
      </w:r>
      <w:r>
        <w:rPr>
          <w:rFonts w:eastAsia="標楷體"/>
          <w:b/>
          <w:sz w:val="32"/>
          <w:szCs w:val="32"/>
        </w:rPr>
        <w:t>，其未能即時寄達之投標文件無效。</w:t>
      </w:r>
    </w:p>
    <w:p w:rsidR="00B361CF" w:rsidRDefault="00487B1B">
      <w:pPr>
        <w:pStyle w:val="Standard"/>
        <w:spacing w:line="480" w:lineRule="exact"/>
        <w:ind w:left="640" w:hanging="640"/>
        <w:rPr>
          <w:rFonts w:eastAsia="標楷體"/>
          <w:sz w:val="32"/>
          <w:szCs w:val="32"/>
        </w:rPr>
      </w:pPr>
      <w:r>
        <w:rPr>
          <w:rFonts w:eastAsia="標楷體"/>
          <w:sz w:val="32"/>
          <w:szCs w:val="32"/>
        </w:rPr>
        <w:t>七、投標文件之提取：承辦單位應於開標時間前在本處收發室領取標函。</w:t>
      </w:r>
    </w:p>
    <w:p w:rsidR="00B361CF" w:rsidRDefault="00487B1B">
      <w:pPr>
        <w:pStyle w:val="Standard"/>
        <w:spacing w:line="480" w:lineRule="exact"/>
        <w:ind w:left="640" w:hanging="640"/>
      </w:pPr>
      <w:r>
        <w:rPr>
          <w:rFonts w:eastAsia="標楷體"/>
          <w:sz w:val="32"/>
          <w:szCs w:val="32"/>
        </w:rPr>
        <w:t>八、</w:t>
      </w:r>
      <w:r>
        <w:rPr>
          <w:rFonts w:eastAsia="標楷體"/>
          <w:sz w:val="32"/>
          <w:szCs w:val="32"/>
        </w:rPr>
        <w:t>開標前如有特殊原因，標售機關得變更公告內容或停止標售，投標</w:t>
      </w:r>
      <w:r>
        <w:rPr>
          <w:rFonts w:eastAsia="標楷體" w:cs="標楷體"/>
          <w:sz w:val="32"/>
          <w:szCs w:val="32"/>
        </w:rPr>
        <w:t>人不得異議。</w:t>
      </w:r>
    </w:p>
    <w:p w:rsidR="00B361CF" w:rsidRDefault="00487B1B">
      <w:pPr>
        <w:pStyle w:val="Standard"/>
        <w:spacing w:line="480" w:lineRule="exact"/>
        <w:rPr>
          <w:rFonts w:eastAsia="標楷體"/>
          <w:sz w:val="32"/>
          <w:szCs w:val="32"/>
        </w:rPr>
      </w:pPr>
      <w:r>
        <w:rPr>
          <w:rFonts w:eastAsia="標楷體"/>
          <w:sz w:val="32"/>
          <w:szCs w:val="32"/>
        </w:rPr>
        <w:t>九、投標文件之審查：</w:t>
      </w:r>
    </w:p>
    <w:p w:rsidR="00B361CF" w:rsidRDefault="00487B1B">
      <w:pPr>
        <w:pStyle w:val="Standard"/>
        <w:spacing w:line="480" w:lineRule="exact"/>
        <w:ind w:left="1440" w:hanging="960"/>
        <w:rPr>
          <w:rFonts w:eastAsia="標楷體"/>
          <w:sz w:val="32"/>
          <w:szCs w:val="32"/>
        </w:rPr>
      </w:pPr>
      <w:r>
        <w:rPr>
          <w:rFonts w:eastAsia="標楷體"/>
          <w:sz w:val="32"/>
          <w:szCs w:val="32"/>
        </w:rPr>
        <w:t>（一）有下列情形之一者，其投標應為無效：</w:t>
      </w:r>
    </w:p>
    <w:p w:rsidR="00B361CF" w:rsidRDefault="00487B1B">
      <w:pPr>
        <w:pStyle w:val="Standard"/>
        <w:spacing w:line="480" w:lineRule="exact"/>
        <w:ind w:left="1520" w:hanging="320"/>
      </w:pPr>
      <w:r>
        <w:rPr>
          <w:rFonts w:eastAsia="標楷體"/>
          <w:sz w:val="32"/>
          <w:szCs w:val="32"/>
        </w:rPr>
        <w:t>１</w:t>
      </w:r>
      <w:r>
        <w:rPr>
          <w:rFonts w:eastAsia="Times New Roman"/>
          <w:sz w:val="32"/>
          <w:szCs w:val="32"/>
        </w:rPr>
        <w:t>.</w:t>
      </w:r>
      <w:r>
        <w:rPr>
          <w:rFonts w:eastAsia="標楷體"/>
          <w:color w:val="000000"/>
          <w:sz w:val="32"/>
          <w:szCs w:val="32"/>
        </w:rPr>
        <w:t>投標文件之密封</w:t>
      </w:r>
      <w:r>
        <w:rPr>
          <w:rFonts w:eastAsia="標楷體"/>
          <w:b/>
          <w:color w:val="000000"/>
          <w:sz w:val="32"/>
          <w:szCs w:val="32"/>
        </w:rPr>
        <w:t>信封未註明詳細編聯號碼者。</w:t>
      </w:r>
    </w:p>
    <w:p w:rsidR="00B361CF" w:rsidRDefault="00487B1B">
      <w:pPr>
        <w:pStyle w:val="Standard"/>
        <w:spacing w:line="480" w:lineRule="exact"/>
        <w:ind w:left="1520" w:hanging="320"/>
      </w:pPr>
      <w:r>
        <w:rPr>
          <w:rFonts w:eastAsia="標楷體"/>
          <w:sz w:val="32"/>
          <w:szCs w:val="32"/>
        </w:rPr>
        <w:t>２</w:t>
      </w:r>
      <w:r>
        <w:rPr>
          <w:rFonts w:eastAsia="Times New Roman"/>
          <w:sz w:val="32"/>
          <w:szCs w:val="32"/>
        </w:rPr>
        <w:t>.</w:t>
      </w:r>
      <w:r>
        <w:rPr>
          <w:rFonts w:eastAsia="標楷體"/>
          <w:b/>
          <w:sz w:val="32"/>
          <w:szCs w:val="32"/>
        </w:rPr>
        <w:t>投標文件</w:t>
      </w:r>
      <w:r>
        <w:rPr>
          <w:rFonts w:eastAsia="標楷體"/>
          <w:sz w:val="32"/>
          <w:szCs w:val="32"/>
        </w:rPr>
        <w:t>（標單、押標金票據、目的事業管理機關核准設立之公司登記或商業登記證明文件影本或自然人雙證件影本、最近一期</w:t>
      </w:r>
      <w:r>
        <w:rPr>
          <w:rFonts w:ascii="標楷體" w:eastAsia="標楷體" w:hAnsi="標楷體" w:cs="標楷體"/>
          <w:sz w:val="32"/>
          <w:szCs w:val="32"/>
        </w:rPr>
        <w:t>有效納稅證明文件影本或</w:t>
      </w:r>
      <w:r>
        <w:rPr>
          <w:rFonts w:ascii="Arial" w:eastAsia="標楷體" w:hAnsi="Arial" w:cs="Arial"/>
          <w:sz w:val="32"/>
          <w:szCs w:val="32"/>
        </w:rPr>
        <w:t>自然人無違規欠稅證明影本</w:t>
      </w:r>
      <w:r>
        <w:rPr>
          <w:rFonts w:eastAsia="標楷體"/>
          <w:sz w:val="32"/>
          <w:szCs w:val="32"/>
        </w:rPr>
        <w:t>、投標切結書、退還押標金申請書、標售作業文件審查表）</w:t>
      </w:r>
      <w:r>
        <w:rPr>
          <w:rFonts w:eastAsia="標楷體"/>
          <w:b/>
          <w:sz w:val="32"/>
          <w:szCs w:val="32"/>
        </w:rPr>
        <w:t>不齊全者</w:t>
      </w:r>
      <w:r>
        <w:rPr>
          <w:rFonts w:eastAsia="標楷體"/>
          <w:sz w:val="32"/>
          <w:szCs w:val="32"/>
        </w:rPr>
        <w:t>。</w:t>
      </w:r>
    </w:p>
    <w:p w:rsidR="00B361CF" w:rsidRDefault="00487B1B">
      <w:pPr>
        <w:pStyle w:val="Standard"/>
        <w:spacing w:line="480" w:lineRule="exact"/>
        <w:ind w:left="1520" w:hanging="320"/>
      </w:pPr>
      <w:r>
        <w:rPr>
          <w:rFonts w:eastAsia="標楷體"/>
          <w:sz w:val="32"/>
          <w:szCs w:val="32"/>
        </w:rPr>
        <w:t>３</w:t>
      </w:r>
      <w:r>
        <w:rPr>
          <w:rFonts w:eastAsia="Times New Roman"/>
          <w:sz w:val="32"/>
          <w:szCs w:val="32"/>
        </w:rPr>
        <w:t>.</w:t>
      </w:r>
      <w:r>
        <w:rPr>
          <w:rFonts w:eastAsia="標楷體"/>
          <w:sz w:val="32"/>
          <w:szCs w:val="32"/>
        </w:rPr>
        <w:t>標單</w:t>
      </w:r>
      <w:r>
        <w:rPr>
          <w:rFonts w:eastAsia="標楷體"/>
          <w:b/>
          <w:sz w:val="32"/>
          <w:szCs w:val="32"/>
        </w:rPr>
        <w:t>未填寫標價</w:t>
      </w:r>
      <w:r>
        <w:rPr>
          <w:rFonts w:eastAsia="標楷體"/>
          <w:sz w:val="32"/>
          <w:szCs w:val="32"/>
        </w:rPr>
        <w:t>總額或</w:t>
      </w:r>
      <w:r>
        <w:rPr>
          <w:rFonts w:eastAsia="標楷體"/>
          <w:b/>
          <w:sz w:val="32"/>
          <w:szCs w:val="32"/>
        </w:rPr>
        <w:t>標價經更改者</w:t>
      </w:r>
      <w:r>
        <w:rPr>
          <w:rFonts w:eastAsia="標楷體"/>
          <w:sz w:val="32"/>
          <w:szCs w:val="32"/>
        </w:rPr>
        <w:t>。</w:t>
      </w:r>
    </w:p>
    <w:p w:rsidR="00B361CF" w:rsidRDefault="00487B1B">
      <w:pPr>
        <w:pStyle w:val="Standard"/>
        <w:spacing w:line="480" w:lineRule="exact"/>
        <w:ind w:left="1520" w:hanging="320"/>
      </w:pPr>
      <w:r>
        <w:rPr>
          <w:rFonts w:eastAsia="標楷體"/>
          <w:sz w:val="32"/>
          <w:szCs w:val="32"/>
        </w:rPr>
        <w:t>４</w:t>
      </w:r>
      <w:r>
        <w:rPr>
          <w:rFonts w:eastAsia="Times New Roman"/>
          <w:sz w:val="32"/>
          <w:szCs w:val="32"/>
        </w:rPr>
        <w:t>.</w:t>
      </w:r>
      <w:r>
        <w:rPr>
          <w:rFonts w:eastAsia="標楷體"/>
          <w:sz w:val="32"/>
          <w:szCs w:val="32"/>
        </w:rPr>
        <w:t>標單</w:t>
      </w:r>
      <w:r>
        <w:rPr>
          <w:rFonts w:eastAsia="標楷體"/>
          <w:b/>
          <w:sz w:val="32"/>
          <w:szCs w:val="32"/>
        </w:rPr>
        <w:t>未填寫編聯號碼</w:t>
      </w:r>
      <w:r>
        <w:rPr>
          <w:rFonts w:eastAsia="標楷體"/>
          <w:sz w:val="32"/>
          <w:szCs w:val="32"/>
        </w:rPr>
        <w:t>者。</w:t>
      </w:r>
    </w:p>
    <w:p w:rsidR="00B361CF" w:rsidRDefault="00487B1B">
      <w:pPr>
        <w:pStyle w:val="Standard"/>
        <w:spacing w:line="480" w:lineRule="exact"/>
        <w:ind w:left="1520" w:hanging="320"/>
      </w:pPr>
      <w:r>
        <w:rPr>
          <w:rFonts w:eastAsia="標楷體"/>
          <w:sz w:val="32"/>
          <w:szCs w:val="32"/>
        </w:rPr>
        <w:t>５</w:t>
      </w:r>
      <w:r>
        <w:rPr>
          <w:rFonts w:eastAsia="Times New Roman"/>
          <w:sz w:val="32"/>
          <w:szCs w:val="32"/>
        </w:rPr>
        <w:t>.</w:t>
      </w:r>
      <w:r>
        <w:rPr>
          <w:rFonts w:eastAsia="標楷體"/>
          <w:sz w:val="32"/>
          <w:szCs w:val="32"/>
        </w:rPr>
        <w:t>標單填寫之編聯號碼、投標</w:t>
      </w:r>
      <w:r>
        <w:rPr>
          <w:rFonts w:eastAsia="標楷體" w:cs="標楷體"/>
          <w:sz w:val="32"/>
          <w:szCs w:val="32"/>
        </w:rPr>
        <w:t>人名稱姓名與投標封不同者。</w:t>
      </w:r>
    </w:p>
    <w:p w:rsidR="00B361CF" w:rsidRDefault="00487B1B">
      <w:pPr>
        <w:pStyle w:val="Standard"/>
        <w:spacing w:line="480" w:lineRule="exact"/>
        <w:ind w:left="1644" w:hanging="1134"/>
      </w:pPr>
      <w:r>
        <w:rPr>
          <w:rFonts w:eastAsia="標楷體"/>
          <w:sz w:val="32"/>
          <w:szCs w:val="32"/>
        </w:rPr>
        <w:t>（二）有下列情形之一而無法認定投標</w:t>
      </w:r>
      <w:r>
        <w:rPr>
          <w:rFonts w:eastAsia="標楷體" w:cs="標楷體"/>
          <w:sz w:val="32"/>
          <w:szCs w:val="32"/>
        </w:rPr>
        <w:t>人</w:t>
      </w:r>
      <w:r>
        <w:rPr>
          <w:rFonts w:eastAsia="標楷體"/>
          <w:sz w:val="32"/>
          <w:szCs w:val="32"/>
        </w:rPr>
        <w:t>之意思表示者，得宣佈為無效：</w:t>
      </w:r>
    </w:p>
    <w:p w:rsidR="00B361CF" w:rsidRDefault="00487B1B">
      <w:pPr>
        <w:pStyle w:val="Standard"/>
        <w:spacing w:line="480" w:lineRule="exact"/>
        <w:ind w:left="1200"/>
      </w:pPr>
      <w:r>
        <w:rPr>
          <w:rFonts w:eastAsia="標楷體"/>
          <w:sz w:val="32"/>
          <w:szCs w:val="32"/>
        </w:rPr>
        <w:t>１</w:t>
      </w:r>
      <w:r>
        <w:rPr>
          <w:rFonts w:eastAsia="Times New Roman"/>
          <w:sz w:val="32"/>
          <w:szCs w:val="32"/>
        </w:rPr>
        <w:t>.</w:t>
      </w:r>
      <w:r>
        <w:rPr>
          <w:rFonts w:eastAsia="標楷體"/>
          <w:sz w:val="32"/>
          <w:szCs w:val="32"/>
        </w:rPr>
        <w:t>標單填寫未符規定事項者。</w:t>
      </w:r>
    </w:p>
    <w:p w:rsidR="00B361CF" w:rsidRDefault="00487B1B">
      <w:pPr>
        <w:pStyle w:val="Standard"/>
        <w:spacing w:line="480" w:lineRule="exact"/>
        <w:ind w:left="1520" w:hanging="320"/>
      </w:pPr>
      <w:r>
        <w:rPr>
          <w:rFonts w:eastAsia="標楷體"/>
          <w:sz w:val="32"/>
          <w:szCs w:val="32"/>
        </w:rPr>
        <w:t>２</w:t>
      </w:r>
      <w:r>
        <w:rPr>
          <w:rFonts w:eastAsia="Times New Roman"/>
          <w:sz w:val="32"/>
          <w:szCs w:val="32"/>
        </w:rPr>
        <w:t>.</w:t>
      </w:r>
      <w:r>
        <w:rPr>
          <w:rFonts w:eastAsia="標楷體"/>
          <w:sz w:val="32"/>
          <w:szCs w:val="32"/>
        </w:rPr>
        <w:t>標單填寫字跡不明、錯誤、脫落、污染、塗改等情節嚴重者。</w:t>
      </w:r>
    </w:p>
    <w:p w:rsidR="00B361CF" w:rsidRDefault="00487B1B">
      <w:pPr>
        <w:pStyle w:val="Standard"/>
        <w:spacing w:line="480" w:lineRule="exact"/>
        <w:ind w:left="1200"/>
      </w:pPr>
      <w:r>
        <w:rPr>
          <w:rFonts w:eastAsia="標楷體"/>
          <w:sz w:val="32"/>
          <w:szCs w:val="32"/>
        </w:rPr>
        <w:t>３</w:t>
      </w:r>
      <w:r>
        <w:rPr>
          <w:rFonts w:eastAsia="Times New Roman"/>
          <w:sz w:val="32"/>
          <w:szCs w:val="32"/>
        </w:rPr>
        <w:t>.</w:t>
      </w:r>
      <w:r>
        <w:rPr>
          <w:rFonts w:eastAsia="標楷體"/>
          <w:sz w:val="32"/>
          <w:szCs w:val="32"/>
        </w:rPr>
        <w:t>標單編聯號碼漏誤不明者。</w:t>
      </w:r>
    </w:p>
    <w:p w:rsidR="00B361CF" w:rsidRDefault="00487B1B">
      <w:pPr>
        <w:pStyle w:val="Standard"/>
        <w:spacing w:line="480" w:lineRule="exact"/>
        <w:ind w:left="1520" w:hanging="320"/>
      </w:pPr>
      <w:r>
        <w:rPr>
          <w:rFonts w:eastAsia="標楷體"/>
          <w:sz w:val="32"/>
          <w:szCs w:val="32"/>
        </w:rPr>
        <w:t>４</w:t>
      </w:r>
      <w:r>
        <w:rPr>
          <w:rFonts w:eastAsia="Times New Roman"/>
          <w:sz w:val="32"/>
          <w:szCs w:val="32"/>
        </w:rPr>
        <w:t>.</w:t>
      </w:r>
      <w:r>
        <w:rPr>
          <w:rFonts w:eastAsia="標楷體"/>
          <w:sz w:val="32"/>
          <w:szCs w:val="32"/>
        </w:rPr>
        <w:t>標單漏蓋公司行號及負責人印章者或自然人印章者。</w:t>
      </w:r>
    </w:p>
    <w:p w:rsidR="00B361CF" w:rsidRDefault="00487B1B">
      <w:pPr>
        <w:pStyle w:val="Standard"/>
        <w:spacing w:line="480" w:lineRule="exact"/>
        <w:ind w:left="1388" w:hanging="822"/>
      </w:pPr>
      <w:r>
        <w:rPr>
          <w:rFonts w:eastAsia="標楷體"/>
          <w:sz w:val="32"/>
          <w:szCs w:val="32"/>
        </w:rPr>
        <w:t>（三）得標</w:t>
      </w:r>
      <w:r>
        <w:rPr>
          <w:rFonts w:eastAsia="標楷體" w:cs="標楷體"/>
          <w:sz w:val="32"/>
          <w:szCs w:val="32"/>
        </w:rPr>
        <w:t>人</w:t>
      </w:r>
      <w:r>
        <w:rPr>
          <w:rFonts w:eastAsia="標楷體"/>
          <w:sz w:val="32"/>
          <w:szCs w:val="32"/>
        </w:rPr>
        <w:t>所繳押標金票據無抬頭指名招標之林區管理處或未劃線者，得由主標、監標人裁定通知限期填補抬頭或劃線，限期未補</w:t>
      </w:r>
      <w:r>
        <w:rPr>
          <w:rFonts w:eastAsia="標楷體"/>
          <w:sz w:val="32"/>
          <w:szCs w:val="32"/>
        </w:rPr>
        <w:lastRenderedPageBreak/>
        <w:t>正者以棄權論。</w:t>
      </w:r>
    </w:p>
    <w:p w:rsidR="00B361CF" w:rsidRDefault="00487B1B">
      <w:pPr>
        <w:pStyle w:val="Standard"/>
        <w:spacing w:line="480" w:lineRule="exact"/>
        <w:ind w:left="3238" w:hanging="3238"/>
      </w:pPr>
      <w:r>
        <w:rPr>
          <w:rFonts w:eastAsia="標楷體"/>
          <w:sz w:val="32"/>
          <w:szCs w:val="32"/>
        </w:rPr>
        <w:t>十、</w:t>
      </w:r>
      <w:r>
        <w:rPr>
          <w:rFonts w:eastAsia="標楷體"/>
          <w:b/>
          <w:color w:val="C00000"/>
          <w:sz w:val="32"/>
          <w:szCs w:val="32"/>
        </w:rPr>
        <w:t>開標時間及地點：</w:t>
      </w:r>
      <w:r>
        <w:rPr>
          <w:rFonts w:eastAsia="標楷體"/>
          <w:b/>
          <w:color w:val="C00000"/>
          <w:sz w:val="36"/>
          <w:szCs w:val="36"/>
        </w:rPr>
        <w:t>108</w:t>
      </w:r>
      <w:r>
        <w:rPr>
          <w:rFonts w:eastAsia="標楷體"/>
          <w:b/>
          <w:color w:val="C00000"/>
          <w:sz w:val="36"/>
          <w:szCs w:val="36"/>
        </w:rPr>
        <w:t>年</w:t>
      </w:r>
      <w:r>
        <w:rPr>
          <w:rFonts w:eastAsia="標楷體"/>
          <w:b/>
          <w:color w:val="C00000"/>
          <w:sz w:val="36"/>
          <w:szCs w:val="36"/>
        </w:rPr>
        <w:t>10</w:t>
      </w:r>
      <w:r>
        <w:rPr>
          <w:rFonts w:eastAsia="標楷體"/>
          <w:b/>
          <w:color w:val="C00000"/>
          <w:sz w:val="36"/>
          <w:szCs w:val="36"/>
        </w:rPr>
        <w:t>月</w:t>
      </w:r>
      <w:r>
        <w:rPr>
          <w:rFonts w:eastAsia="標楷體"/>
          <w:b/>
          <w:color w:val="C00000"/>
          <w:sz w:val="36"/>
          <w:szCs w:val="36"/>
        </w:rPr>
        <w:t>02</w:t>
      </w:r>
      <w:r>
        <w:rPr>
          <w:rFonts w:eastAsia="標楷體"/>
          <w:b/>
          <w:color w:val="C00000"/>
          <w:sz w:val="36"/>
          <w:szCs w:val="36"/>
        </w:rPr>
        <w:t>日上午</w:t>
      </w:r>
      <w:r>
        <w:rPr>
          <w:rFonts w:eastAsia="標楷體"/>
          <w:b/>
          <w:color w:val="C00000"/>
          <w:sz w:val="36"/>
          <w:szCs w:val="36"/>
        </w:rPr>
        <w:t>9</w:t>
      </w:r>
      <w:r>
        <w:rPr>
          <w:rFonts w:eastAsia="標楷體"/>
          <w:b/>
          <w:color w:val="C00000"/>
          <w:sz w:val="36"/>
          <w:szCs w:val="36"/>
        </w:rPr>
        <w:t>時</w:t>
      </w:r>
      <w:r>
        <w:rPr>
          <w:rFonts w:eastAsia="標楷體"/>
          <w:b/>
          <w:color w:val="C00000"/>
          <w:sz w:val="36"/>
          <w:szCs w:val="36"/>
        </w:rPr>
        <w:t>30</w:t>
      </w:r>
      <w:r>
        <w:rPr>
          <w:rFonts w:eastAsia="標楷體"/>
          <w:b/>
          <w:color w:val="C00000"/>
          <w:sz w:val="36"/>
          <w:szCs w:val="36"/>
        </w:rPr>
        <w:t>分</w:t>
      </w:r>
      <w:r>
        <w:rPr>
          <w:rFonts w:eastAsia="標楷體"/>
          <w:sz w:val="32"/>
          <w:szCs w:val="32"/>
        </w:rPr>
        <w:t>於本處（宜蘭縣羅東鎮中正北路</w:t>
      </w:r>
      <w:r>
        <w:rPr>
          <w:rFonts w:eastAsia="標楷體"/>
          <w:sz w:val="32"/>
          <w:szCs w:val="32"/>
        </w:rPr>
        <w:t>118</w:t>
      </w:r>
      <w:r>
        <w:rPr>
          <w:rFonts w:eastAsia="標楷體"/>
          <w:sz w:val="32"/>
          <w:szCs w:val="32"/>
        </w:rPr>
        <w:t>號）</w:t>
      </w:r>
      <w:r>
        <w:rPr>
          <w:rFonts w:eastAsia="標楷體"/>
          <w:sz w:val="32"/>
          <w:szCs w:val="32"/>
        </w:rPr>
        <w:t>3</w:t>
      </w:r>
      <w:r>
        <w:rPr>
          <w:rFonts w:eastAsia="標楷體"/>
          <w:sz w:val="32"/>
          <w:szCs w:val="32"/>
        </w:rPr>
        <w:t>樓會議室。</w:t>
      </w:r>
    </w:p>
    <w:p w:rsidR="00B361CF" w:rsidRDefault="00487B1B">
      <w:pPr>
        <w:pStyle w:val="Standard"/>
        <w:spacing w:line="480" w:lineRule="exact"/>
        <w:ind w:left="640" w:hanging="640"/>
        <w:rPr>
          <w:rFonts w:eastAsia="標楷體"/>
          <w:sz w:val="32"/>
          <w:szCs w:val="32"/>
        </w:rPr>
      </w:pPr>
      <w:r>
        <w:rPr>
          <w:rFonts w:eastAsia="標楷體"/>
          <w:sz w:val="32"/>
          <w:szCs w:val="32"/>
        </w:rPr>
        <w:t>十一、開標、決標方式：</w:t>
      </w:r>
    </w:p>
    <w:p w:rsidR="00B361CF" w:rsidRDefault="00487B1B">
      <w:pPr>
        <w:pStyle w:val="Standard"/>
        <w:spacing w:line="480" w:lineRule="exact"/>
        <w:ind w:left="1120" w:hanging="640"/>
        <w:rPr>
          <w:rFonts w:eastAsia="標楷體"/>
          <w:sz w:val="32"/>
          <w:szCs w:val="32"/>
        </w:rPr>
      </w:pPr>
      <w:r>
        <w:rPr>
          <w:rFonts w:eastAsia="標楷體"/>
          <w:sz w:val="32"/>
          <w:szCs w:val="32"/>
        </w:rPr>
        <w:t>（一）本標案訂有底價，但不公告底價。</w:t>
      </w:r>
    </w:p>
    <w:p w:rsidR="00B361CF" w:rsidRDefault="00487B1B">
      <w:pPr>
        <w:pStyle w:val="Standard"/>
        <w:spacing w:line="480" w:lineRule="exact"/>
        <w:ind w:left="1392" w:hanging="912"/>
      </w:pPr>
      <w:r>
        <w:rPr>
          <w:rFonts w:eastAsia="標楷體"/>
          <w:sz w:val="32"/>
          <w:szCs w:val="32"/>
        </w:rPr>
        <w:t>（二）</w:t>
      </w:r>
      <w:r>
        <w:rPr>
          <w:rFonts w:eastAsia="標楷體"/>
          <w:b/>
          <w:color w:val="C00000"/>
          <w:sz w:val="32"/>
          <w:szCs w:val="32"/>
        </w:rPr>
        <w:t>第一次開標，有效標在三家以上</w:t>
      </w:r>
      <w:r>
        <w:rPr>
          <w:rFonts w:eastAsia="標楷體"/>
          <w:sz w:val="32"/>
          <w:szCs w:val="32"/>
        </w:rPr>
        <w:t>，即可辦理開標，有效標單投標金額超過密封底價最高標者當場宣布為得標，遇有疑義時，得報請林務局核定。若有二家以上同一最高標者，當場以抽籤方式決定其一為得標人（投標</w:t>
      </w:r>
      <w:r>
        <w:rPr>
          <w:rFonts w:eastAsia="標楷體" w:cs="標楷體"/>
          <w:sz w:val="32"/>
          <w:szCs w:val="32"/>
        </w:rPr>
        <w:t>人</w:t>
      </w:r>
      <w:r>
        <w:rPr>
          <w:rFonts w:eastAsia="標楷體"/>
          <w:sz w:val="32"/>
          <w:szCs w:val="32"/>
        </w:rPr>
        <w:t>或其授權人未到場視為放棄，授權人需取具授權證明）；</w:t>
      </w:r>
      <w:r>
        <w:rPr>
          <w:rFonts w:eastAsia="標楷體"/>
          <w:b/>
          <w:color w:val="C00000"/>
          <w:sz w:val="32"/>
          <w:szCs w:val="32"/>
        </w:rPr>
        <w:t>第二次以後招標得不受前項三家之限制</w:t>
      </w:r>
      <w:r>
        <w:rPr>
          <w:rFonts w:eastAsia="標楷體" w:cs="標楷體"/>
          <w:color w:val="C00000"/>
          <w:sz w:val="32"/>
          <w:szCs w:val="32"/>
        </w:rPr>
        <w:t>。</w:t>
      </w:r>
    </w:p>
    <w:p w:rsidR="00B361CF" w:rsidRDefault="00487B1B">
      <w:pPr>
        <w:pStyle w:val="Standard"/>
        <w:spacing w:line="480" w:lineRule="exact"/>
        <w:ind w:left="960" w:hanging="960"/>
      </w:pPr>
      <w:r>
        <w:rPr>
          <w:rFonts w:eastAsia="標楷體"/>
          <w:sz w:val="32"/>
          <w:szCs w:val="32"/>
        </w:rPr>
        <w:t>十二、林產物價金之繳納：得標</w:t>
      </w:r>
      <w:r>
        <w:rPr>
          <w:rFonts w:eastAsia="標楷體" w:cs="標楷體"/>
          <w:sz w:val="32"/>
          <w:szCs w:val="32"/>
        </w:rPr>
        <w:t>人</w:t>
      </w:r>
      <w:r>
        <w:rPr>
          <w:rFonts w:eastAsia="標楷體"/>
          <w:sz w:val="32"/>
          <w:szCs w:val="32"/>
        </w:rPr>
        <w:t>依國有林林產物處分規則第</w:t>
      </w:r>
      <w:r>
        <w:rPr>
          <w:rFonts w:eastAsia="標楷體"/>
          <w:sz w:val="32"/>
          <w:szCs w:val="32"/>
        </w:rPr>
        <w:t>20</w:t>
      </w:r>
      <w:r>
        <w:rPr>
          <w:rFonts w:eastAsia="標楷體"/>
          <w:sz w:val="32"/>
          <w:szCs w:val="32"/>
        </w:rPr>
        <w:t>條規定，應於收到繳款通知書之日起</w:t>
      </w:r>
      <w:r>
        <w:rPr>
          <w:rFonts w:eastAsia="標楷體"/>
          <w:sz w:val="32"/>
          <w:szCs w:val="32"/>
        </w:rPr>
        <w:t>30</w:t>
      </w:r>
      <w:r>
        <w:rPr>
          <w:rFonts w:eastAsia="標楷體"/>
          <w:sz w:val="32"/>
          <w:szCs w:val="32"/>
        </w:rPr>
        <w:t>日內，向本林區管理處一次繳清林產物價金，其未依限繳納價金者，應依同規則第</w:t>
      </w:r>
      <w:r>
        <w:rPr>
          <w:rFonts w:eastAsia="標楷體"/>
          <w:sz w:val="32"/>
          <w:szCs w:val="32"/>
        </w:rPr>
        <w:t>21</w:t>
      </w:r>
      <w:r>
        <w:rPr>
          <w:rFonts w:eastAsia="標楷體"/>
          <w:sz w:val="32"/>
          <w:szCs w:val="32"/>
        </w:rPr>
        <w:t>條之規定，取消得標資格，並沒收押標金。</w:t>
      </w:r>
    </w:p>
    <w:p w:rsidR="00B361CF" w:rsidRDefault="00487B1B">
      <w:pPr>
        <w:pStyle w:val="Standard"/>
        <w:spacing w:line="480" w:lineRule="exact"/>
        <w:ind w:left="960" w:hanging="960"/>
      </w:pPr>
      <w:r>
        <w:rPr>
          <w:rFonts w:eastAsia="標楷體"/>
          <w:sz w:val="32"/>
          <w:szCs w:val="32"/>
        </w:rPr>
        <w:t>十三、棄標之處理：超過底價之最高標</w:t>
      </w:r>
      <w:r>
        <w:rPr>
          <w:rFonts w:eastAsia="標楷體" w:cs="標楷體"/>
          <w:sz w:val="32"/>
          <w:szCs w:val="32"/>
        </w:rPr>
        <w:t>人</w:t>
      </w:r>
      <w:r>
        <w:rPr>
          <w:rFonts w:eastAsia="標楷體"/>
          <w:sz w:val="32"/>
          <w:szCs w:val="32"/>
        </w:rPr>
        <w:t>如放棄得標時，其押標金予以沒收，第二高標</w:t>
      </w:r>
      <w:r>
        <w:rPr>
          <w:rFonts w:eastAsia="標楷體" w:cs="標楷體"/>
          <w:sz w:val="32"/>
          <w:szCs w:val="32"/>
        </w:rPr>
        <w:t>人</w:t>
      </w:r>
      <w:r>
        <w:rPr>
          <w:rFonts w:eastAsia="標楷體"/>
          <w:sz w:val="32"/>
          <w:szCs w:val="32"/>
        </w:rPr>
        <w:t>所投標價超過底價，並與最高標</w:t>
      </w:r>
      <w:r>
        <w:rPr>
          <w:rFonts w:eastAsia="標楷體" w:cs="標楷體"/>
          <w:sz w:val="32"/>
          <w:szCs w:val="32"/>
        </w:rPr>
        <w:t>人</w:t>
      </w:r>
      <w:r>
        <w:rPr>
          <w:rFonts w:eastAsia="標楷體"/>
          <w:sz w:val="32"/>
          <w:szCs w:val="32"/>
        </w:rPr>
        <w:t>所投標價比較其差額未超過沒收最高標</w:t>
      </w:r>
      <w:r>
        <w:rPr>
          <w:rFonts w:eastAsia="標楷體" w:cs="標楷體"/>
          <w:sz w:val="32"/>
          <w:szCs w:val="32"/>
        </w:rPr>
        <w:t>人</w:t>
      </w:r>
      <w:r>
        <w:rPr>
          <w:rFonts w:eastAsia="標楷體"/>
          <w:sz w:val="32"/>
          <w:szCs w:val="32"/>
        </w:rPr>
        <w:t>所繳押標金額者，得遞補為得標</w:t>
      </w:r>
      <w:r>
        <w:rPr>
          <w:rFonts w:eastAsia="標楷體" w:cs="標楷體"/>
          <w:sz w:val="32"/>
          <w:szCs w:val="32"/>
        </w:rPr>
        <w:t>人</w:t>
      </w:r>
      <w:r>
        <w:rPr>
          <w:rFonts w:eastAsia="標楷體"/>
          <w:sz w:val="32"/>
          <w:szCs w:val="32"/>
        </w:rPr>
        <w:t>。如第二高標</w:t>
      </w:r>
      <w:r>
        <w:rPr>
          <w:rFonts w:eastAsia="標楷體" w:cs="標楷體"/>
          <w:sz w:val="32"/>
          <w:szCs w:val="32"/>
        </w:rPr>
        <w:t>人</w:t>
      </w:r>
      <w:r>
        <w:rPr>
          <w:rFonts w:eastAsia="標楷體"/>
          <w:sz w:val="32"/>
          <w:szCs w:val="32"/>
        </w:rPr>
        <w:t>不願得標時，應另行招標。</w:t>
      </w:r>
    </w:p>
    <w:p w:rsidR="00B361CF" w:rsidRDefault="00487B1B">
      <w:pPr>
        <w:pStyle w:val="Standard"/>
        <w:spacing w:line="480" w:lineRule="exact"/>
        <w:ind w:left="640" w:hanging="640"/>
      </w:pPr>
      <w:r>
        <w:rPr>
          <w:rFonts w:eastAsia="標楷體"/>
          <w:sz w:val="32"/>
          <w:szCs w:val="32"/>
        </w:rPr>
        <w:t>十四、投標</w:t>
      </w:r>
      <w:r>
        <w:rPr>
          <w:rFonts w:eastAsia="標楷體" w:cs="標楷體"/>
          <w:sz w:val="32"/>
          <w:szCs w:val="32"/>
        </w:rPr>
        <w:t>人</w:t>
      </w:r>
      <w:r>
        <w:rPr>
          <w:rFonts w:eastAsia="標楷體"/>
          <w:sz w:val="32"/>
          <w:szCs w:val="32"/>
        </w:rPr>
        <w:t>有下列情形之一者，其押標金不予發還：</w:t>
      </w:r>
    </w:p>
    <w:p w:rsidR="00B361CF" w:rsidRDefault="00487B1B">
      <w:pPr>
        <w:pStyle w:val="Standard"/>
        <w:spacing w:line="480" w:lineRule="exact"/>
        <w:ind w:left="1360" w:hanging="640"/>
        <w:rPr>
          <w:rFonts w:eastAsia="標楷體"/>
          <w:sz w:val="32"/>
          <w:szCs w:val="32"/>
        </w:rPr>
      </w:pPr>
      <w:r>
        <w:rPr>
          <w:rFonts w:eastAsia="標楷體"/>
          <w:sz w:val="32"/>
          <w:szCs w:val="32"/>
        </w:rPr>
        <w:t>（一）以偽造、變造之文件投標。</w:t>
      </w:r>
    </w:p>
    <w:p w:rsidR="00B361CF" w:rsidRDefault="00487B1B">
      <w:pPr>
        <w:pStyle w:val="Standard"/>
        <w:spacing w:line="480" w:lineRule="exact"/>
        <w:ind w:left="1360" w:hanging="640"/>
        <w:rPr>
          <w:rFonts w:eastAsia="標楷體"/>
          <w:sz w:val="32"/>
          <w:szCs w:val="32"/>
        </w:rPr>
      </w:pPr>
      <w:r>
        <w:rPr>
          <w:rFonts w:eastAsia="標楷體"/>
          <w:sz w:val="32"/>
          <w:szCs w:val="32"/>
        </w:rPr>
        <w:t>（二）冒用他人名義或證件投標。</w:t>
      </w:r>
    </w:p>
    <w:p w:rsidR="00B361CF" w:rsidRDefault="00487B1B">
      <w:pPr>
        <w:pStyle w:val="Standard"/>
        <w:spacing w:line="480" w:lineRule="exact"/>
        <w:ind w:left="1360" w:hanging="640"/>
        <w:rPr>
          <w:rFonts w:eastAsia="標楷體"/>
          <w:sz w:val="32"/>
          <w:szCs w:val="32"/>
        </w:rPr>
      </w:pPr>
      <w:r>
        <w:rPr>
          <w:rFonts w:eastAsia="標楷體"/>
          <w:sz w:val="32"/>
          <w:szCs w:val="32"/>
        </w:rPr>
        <w:t>（三）投標後撤回其報價。</w:t>
      </w:r>
    </w:p>
    <w:p w:rsidR="00B361CF" w:rsidRDefault="00487B1B">
      <w:pPr>
        <w:pStyle w:val="Standard"/>
        <w:spacing w:line="480" w:lineRule="exact"/>
        <w:ind w:left="1360" w:hanging="640"/>
        <w:rPr>
          <w:rFonts w:eastAsia="標楷體"/>
          <w:sz w:val="32"/>
          <w:szCs w:val="32"/>
        </w:rPr>
      </w:pPr>
      <w:r>
        <w:rPr>
          <w:rFonts w:eastAsia="標楷體"/>
          <w:sz w:val="32"/>
          <w:szCs w:val="32"/>
        </w:rPr>
        <w:t>（四）開標後得標者不接受決標。</w:t>
      </w:r>
    </w:p>
    <w:p w:rsidR="00B361CF" w:rsidRDefault="00487B1B">
      <w:pPr>
        <w:pStyle w:val="Standard"/>
        <w:spacing w:line="480" w:lineRule="exact"/>
        <w:ind w:left="960" w:hanging="960"/>
      </w:pPr>
      <w:r>
        <w:rPr>
          <w:rFonts w:eastAsia="標楷體"/>
          <w:sz w:val="32"/>
          <w:szCs w:val="32"/>
        </w:rPr>
        <w:t>十五、木材交貨時，其樹種、材種、數量、品質規格以標售單位所調查記載明細為準（</w:t>
      </w:r>
      <w:r>
        <w:rPr>
          <w:rFonts w:eastAsia="標楷體"/>
          <w:b/>
          <w:sz w:val="32"/>
          <w:szCs w:val="32"/>
        </w:rPr>
        <w:t>詳細明細內容不予提供亦不受理複查</w:t>
      </w:r>
      <w:r>
        <w:rPr>
          <w:rFonts w:eastAsia="標楷體"/>
          <w:sz w:val="32"/>
          <w:szCs w:val="32"/>
        </w:rPr>
        <w:t>），其他事項悉依照國有林林產物處分規則、林產物伐採查驗規則及有關法令規定辦理。</w:t>
      </w:r>
    </w:p>
    <w:p w:rsidR="00B361CF" w:rsidRDefault="00487B1B">
      <w:pPr>
        <w:pStyle w:val="Standard"/>
        <w:spacing w:line="480" w:lineRule="exact"/>
        <w:ind w:left="960" w:hanging="960"/>
      </w:pPr>
      <w:r>
        <w:rPr>
          <w:rFonts w:eastAsia="標楷體"/>
          <w:sz w:val="32"/>
          <w:szCs w:val="32"/>
        </w:rPr>
        <w:t>十六、投標</w:t>
      </w:r>
      <w:r>
        <w:rPr>
          <w:rFonts w:eastAsia="標楷體" w:cs="標楷體"/>
          <w:sz w:val="32"/>
          <w:szCs w:val="32"/>
        </w:rPr>
        <w:t>人</w:t>
      </w:r>
      <w:r>
        <w:rPr>
          <w:rFonts w:eastAsia="標楷體"/>
          <w:sz w:val="32"/>
          <w:szCs w:val="32"/>
        </w:rPr>
        <w:t>應詳閱投標須知，現場標的並應前往勘查，</w:t>
      </w:r>
      <w:r>
        <w:rPr>
          <w:rFonts w:eastAsia="標楷體" w:cs="標楷體"/>
          <w:sz w:val="32"/>
          <w:szCs w:val="32"/>
        </w:rPr>
        <w:t>一經決標，買賣契約即屬成立，依國有林產物處分規則第</w:t>
      </w:r>
      <w:r>
        <w:rPr>
          <w:rFonts w:eastAsia="標楷體"/>
          <w:sz w:val="32"/>
          <w:szCs w:val="32"/>
        </w:rPr>
        <w:t>28</w:t>
      </w:r>
      <w:r>
        <w:rPr>
          <w:rFonts w:eastAsia="標楷體" w:cs="標楷體"/>
          <w:sz w:val="32"/>
          <w:szCs w:val="32"/>
        </w:rPr>
        <w:t>條規定，其利益及危險，由得標人承受、負擔。</w:t>
      </w:r>
    </w:p>
    <w:p w:rsidR="00B361CF" w:rsidRDefault="00487B1B">
      <w:pPr>
        <w:pStyle w:val="Standard"/>
        <w:spacing w:line="480" w:lineRule="exact"/>
        <w:ind w:left="960" w:hanging="960"/>
      </w:pPr>
      <w:r>
        <w:rPr>
          <w:rFonts w:eastAsia="標楷體"/>
          <w:sz w:val="32"/>
          <w:szCs w:val="32"/>
        </w:rPr>
        <w:lastRenderedPageBreak/>
        <w:t>十七、投標</w:t>
      </w:r>
      <w:r>
        <w:rPr>
          <w:rFonts w:eastAsia="標楷體" w:cs="標楷體"/>
          <w:sz w:val="32"/>
          <w:szCs w:val="32"/>
        </w:rPr>
        <w:t>人</w:t>
      </w:r>
      <w:r>
        <w:rPr>
          <w:rFonts w:eastAsia="標楷體"/>
          <w:sz w:val="32"/>
          <w:szCs w:val="32"/>
        </w:rPr>
        <w:t>得標，繳納標價後，填具國有林產物交付申請書連同繳款書件影本向本處提出申請，由本處核發搬運許可證及派員依本處檢尺材積數量辦理放行，放行時間由本處人員以電話與得標</w:t>
      </w:r>
      <w:r>
        <w:rPr>
          <w:rFonts w:eastAsia="標楷體" w:cs="標楷體"/>
          <w:sz w:val="32"/>
          <w:szCs w:val="32"/>
        </w:rPr>
        <w:t>人</w:t>
      </w:r>
      <w:r>
        <w:rPr>
          <w:rFonts w:eastAsia="標楷體"/>
          <w:sz w:val="32"/>
          <w:szCs w:val="32"/>
        </w:rPr>
        <w:t>訂定，得標</w:t>
      </w:r>
      <w:r>
        <w:rPr>
          <w:rFonts w:eastAsia="標楷體" w:cs="標楷體"/>
          <w:sz w:val="32"/>
          <w:szCs w:val="32"/>
        </w:rPr>
        <w:t>人</w:t>
      </w:r>
      <w:r>
        <w:rPr>
          <w:rFonts w:eastAsia="標楷體"/>
          <w:sz w:val="32"/>
          <w:szCs w:val="32"/>
        </w:rPr>
        <w:t>應會同前往辦理，得標</w:t>
      </w:r>
      <w:r>
        <w:rPr>
          <w:rFonts w:eastAsia="標楷體" w:cs="標楷體"/>
          <w:sz w:val="32"/>
          <w:szCs w:val="32"/>
        </w:rPr>
        <w:t>人</w:t>
      </w:r>
      <w:r>
        <w:rPr>
          <w:rFonts w:eastAsia="標楷體"/>
          <w:sz w:val="32"/>
          <w:szCs w:val="32"/>
        </w:rPr>
        <w:t>若未依訂定時間前往，視同放棄，由本處人員自行前</w:t>
      </w:r>
      <w:r>
        <w:rPr>
          <w:rFonts w:eastAsia="標楷體"/>
          <w:sz w:val="32"/>
          <w:szCs w:val="32"/>
        </w:rPr>
        <w:t>往放行，放行後之林產物本處不負責保管，得標</w:t>
      </w:r>
      <w:r>
        <w:rPr>
          <w:rFonts w:eastAsia="標楷體" w:cs="標楷體"/>
          <w:sz w:val="32"/>
          <w:szCs w:val="32"/>
        </w:rPr>
        <w:t>人</w:t>
      </w:r>
      <w:r>
        <w:rPr>
          <w:rFonts w:eastAsia="標楷體"/>
          <w:sz w:val="32"/>
          <w:szCs w:val="32"/>
        </w:rPr>
        <w:t>應儘速前往搬運，若有數量、材積不符情形，不得要求補償。</w:t>
      </w:r>
    </w:p>
    <w:p w:rsidR="00B361CF" w:rsidRDefault="00487B1B">
      <w:pPr>
        <w:pStyle w:val="Standard"/>
        <w:spacing w:line="480" w:lineRule="exact"/>
        <w:ind w:left="960" w:hanging="960"/>
      </w:pPr>
      <w:r>
        <w:rPr>
          <w:rFonts w:eastAsia="標楷體"/>
          <w:sz w:val="32"/>
          <w:szCs w:val="32"/>
        </w:rPr>
        <w:t>十八、得標</w:t>
      </w:r>
      <w:r>
        <w:rPr>
          <w:rFonts w:eastAsia="標楷體" w:cs="標楷體"/>
          <w:sz w:val="32"/>
          <w:szCs w:val="32"/>
        </w:rPr>
        <w:t>人</w:t>
      </w:r>
      <w:r>
        <w:rPr>
          <w:rFonts w:eastAsia="標楷體"/>
          <w:sz w:val="32"/>
          <w:szCs w:val="32"/>
        </w:rPr>
        <w:t>應依規定期限內完成搬運工作，其無法在期限內完成者，應以書面向本處申請展延，並繳納延期金，除因發生不可抗力災害者得就該不可抗力災害之實際影響作業日數核實補足，於災害發生後由得標人申請之。延期金依國有林林產物處分規則第</w:t>
      </w:r>
      <w:r>
        <w:rPr>
          <w:rFonts w:eastAsia="標楷體"/>
          <w:sz w:val="32"/>
          <w:szCs w:val="32"/>
        </w:rPr>
        <w:t>29</w:t>
      </w:r>
      <w:r>
        <w:rPr>
          <w:rFonts w:eastAsia="標楷體"/>
          <w:sz w:val="32"/>
          <w:szCs w:val="32"/>
        </w:rPr>
        <w:t>條公式計算之。</w:t>
      </w:r>
    </w:p>
    <w:p w:rsidR="00B361CF" w:rsidRDefault="00487B1B">
      <w:pPr>
        <w:pStyle w:val="Standard"/>
        <w:spacing w:line="480" w:lineRule="exact"/>
        <w:ind w:left="960" w:hanging="960"/>
        <w:rPr>
          <w:rFonts w:eastAsia="標楷體"/>
          <w:sz w:val="32"/>
          <w:szCs w:val="32"/>
        </w:rPr>
      </w:pPr>
      <w:r>
        <w:rPr>
          <w:rFonts w:eastAsia="標楷體"/>
          <w:sz w:val="32"/>
          <w:szCs w:val="32"/>
        </w:rPr>
        <w:t>十九、本投標須知等存置於台灣區、各縣市木材工業同業公會、各林區管理處、本處作業課及各工作站備索或逕至</w:t>
      </w:r>
      <w:r>
        <w:rPr>
          <w:rFonts w:eastAsia="標楷體"/>
          <w:sz w:val="32"/>
          <w:szCs w:val="32"/>
        </w:rPr>
        <w:t>:</w:t>
      </w:r>
    </w:p>
    <w:p w:rsidR="00B361CF" w:rsidRDefault="00487B1B">
      <w:pPr>
        <w:pStyle w:val="Standard"/>
        <w:spacing w:line="480" w:lineRule="exact"/>
        <w:ind w:left="960" w:hanging="960"/>
      </w:pPr>
      <w:r>
        <w:rPr>
          <w:rFonts w:eastAsia="標楷體" w:cs="標楷體"/>
          <w:sz w:val="32"/>
          <w:szCs w:val="32"/>
        </w:rPr>
        <w:t xml:space="preserve">      </w:t>
      </w:r>
      <w:r>
        <w:rPr>
          <w:rFonts w:eastAsia="標楷體" w:cs="標楷體"/>
          <w:sz w:val="32"/>
          <w:szCs w:val="32"/>
        </w:rPr>
        <w:t>林務局官方網站</w:t>
      </w:r>
      <w:hyperlink r:id="rId9" w:history="1">
        <w:r>
          <w:rPr>
            <w:rStyle w:val="Internetlink"/>
            <w:sz w:val="32"/>
            <w:szCs w:val="32"/>
          </w:rPr>
          <w:t>http://www.forest.gov.tw</w:t>
        </w:r>
      </w:hyperlink>
      <w:r>
        <w:rPr>
          <w:rStyle w:val="Internetlink"/>
          <w:rFonts w:eastAsia="標楷體"/>
          <w:sz w:val="32"/>
          <w:szCs w:val="32"/>
          <w:u w:val="none"/>
        </w:rPr>
        <w:t>；</w:t>
      </w:r>
    </w:p>
    <w:p w:rsidR="00B361CF" w:rsidRDefault="00487B1B">
      <w:pPr>
        <w:pStyle w:val="Standard"/>
        <w:spacing w:line="480" w:lineRule="exact"/>
        <w:ind w:left="960" w:hanging="960"/>
      </w:pPr>
      <w:r>
        <w:rPr>
          <w:rStyle w:val="Internetlink"/>
          <w:rFonts w:eastAsia="標楷體" w:cs="標楷體"/>
          <w:sz w:val="32"/>
          <w:szCs w:val="32"/>
          <w:u w:val="none"/>
        </w:rPr>
        <w:t xml:space="preserve">      </w:t>
      </w:r>
      <w:r>
        <w:rPr>
          <w:rStyle w:val="Internetlink"/>
          <w:rFonts w:eastAsia="標楷體" w:cs="標楷體"/>
          <w:color w:val="auto"/>
          <w:sz w:val="32"/>
          <w:szCs w:val="32"/>
          <w:u w:val="none"/>
        </w:rPr>
        <w:t>羅東林區管理處官方網站</w:t>
      </w:r>
      <w:hyperlink r:id="rId10" w:history="1">
        <w:r>
          <w:rPr>
            <w:rStyle w:val="Internetlink"/>
            <w:rFonts w:eastAsia="標楷體" w:cs="標楷體"/>
            <w:sz w:val="32"/>
            <w:szCs w:val="32"/>
          </w:rPr>
          <w:t>https://luodong.forest.gov.tw/</w:t>
        </w:r>
      </w:hyperlink>
      <w:r>
        <w:rPr>
          <w:rStyle w:val="Internetlink"/>
          <w:rFonts w:eastAsia="標楷體" w:cs="標楷體"/>
          <w:sz w:val="32"/>
          <w:szCs w:val="32"/>
          <w:u w:val="none"/>
        </w:rPr>
        <w:t xml:space="preserve"> </w:t>
      </w:r>
      <w:r>
        <w:rPr>
          <w:rFonts w:eastAsia="標楷體" w:cs="標楷體"/>
          <w:sz w:val="32"/>
          <w:szCs w:val="32"/>
        </w:rPr>
        <w:t>查詢下載。</w:t>
      </w:r>
    </w:p>
    <w:p w:rsidR="00B361CF" w:rsidRDefault="00B361CF">
      <w:pPr>
        <w:pStyle w:val="Standard"/>
        <w:spacing w:line="480" w:lineRule="exact"/>
        <w:rPr>
          <w:rFonts w:eastAsia="標楷體"/>
          <w:sz w:val="32"/>
          <w:szCs w:val="32"/>
        </w:rPr>
      </w:pPr>
    </w:p>
    <w:p w:rsidR="00B361CF" w:rsidRDefault="00B361CF">
      <w:pPr>
        <w:pStyle w:val="Standard"/>
        <w:spacing w:line="440" w:lineRule="exact"/>
        <w:ind w:left="960" w:hanging="960"/>
        <w:rPr>
          <w:rFonts w:eastAsia="標楷體"/>
          <w:sz w:val="32"/>
          <w:szCs w:val="32"/>
        </w:rPr>
      </w:pPr>
    </w:p>
    <w:p w:rsidR="00B361CF" w:rsidRDefault="00B361CF">
      <w:pPr>
        <w:pStyle w:val="Standard"/>
        <w:spacing w:line="440" w:lineRule="exact"/>
        <w:ind w:left="960" w:hanging="960"/>
        <w:rPr>
          <w:rFonts w:eastAsia="標楷體"/>
          <w:sz w:val="32"/>
          <w:szCs w:val="32"/>
        </w:rPr>
      </w:pPr>
    </w:p>
    <w:p w:rsidR="00B361CF" w:rsidRDefault="00B361CF">
      <w:pPr>
        <w:pStyle w:val="Standard"/>
        <w:spacing w:line="440" w:lineRule="exact"/>
        <w:ind w:left="960" w:hanging="960"/>
        <w:rPr>
          <w:rFonts w:eastAsia="標楷體"/>
          <w:sz w:val="32"/>
          <w:szCs w:val="32"/>
        </w:rPr>
      </w:pPr>
    </w:p>
    <w:p w:rsidR="00B361CF" w:rsidRDefault="00B361CF">
      <w:pPr>
        <w:pStyle w:val="Standard"/>
        <w:spacing w:line="440" w:lineRule="exact"/>
        <w:ind w:left="960" w:hanging="960"/>
        <w:rPr>
          <w:rFonts w:eastAsia="標楷體"/>
          <w:sz w:val="32"/>
          <w:szCs w:val="32"/>
        </w:rPr>
      </w:pPr>
    </w:p>
    <w:p w:rsidR="00B361CF" w:rsidRDefault="00B361CF">
      <w:pPr>
        <w:pStyle w:val="Standard"/>
        <w:spacing w:line="440" w:lineRule="exact"/>
        <w:ind w:left="960" w:hanging="960"/>
        <w:rPr>
          <w:rFonts w:eastAsia="標楷體"/>
          <w:sz w:val="32"/>
          <w:szCs w:val="32"/>
        </w:rPr>
      </w:pPr>
    </w:p>
    <w:p w:rsidR="00B361CF" w:rsidRDefault="00B361CF">
      <w:pPr>
        <w:pStyle w:val="Standard"/>
        <w:spacing w:line="440" w:lineRule="exact"/>
        <w:ind w:left="960" w:hanging="960"/>
        <w:rPr>
          <w:rFonts w:eastAsia="標楷體"/>
          <w:sz w:val="32"/>
          <w:szCs w:val="32"/>
        </w:rPr>
      </w:pPr>
    </w:p>
    <w:p w:rsidR="00B361CF" w:rsidRDefault="00B361CF">
      <w:pPr>
        <w:pStyle w:val="Standard"/>
        <w:spacing w:line="440" w:lineRule="exact"/>
        <w:ind w:left="960" w:hanging="960"/>
        <w:rPr>
          <w:rFonts w:eastAsia="標楷體"/>
          <w:sz w:val="32"/>
          <w:szCs w:val="32"/>
        </w:rPr>
      </w:pPr>
    </w:p>
    <w:p w:rsidR="00B361CF" w:rsidRDefault="00B361CF">
      <w:pPr>
        <w:pStyle w:val="Standard"/>
        <w:spacing w:line="440" w:lineRule="exact"/>
        <w:ind w:left="960" w:hanging="960"/>
        <w:rPr>
          <w:rFonts w:eastAsia="標楷體"/>
          <w:sz w:val="32"/>
          <w:szCs w:val="32"/>
        </w:rPr>
      </w:pPr>
    </w:p>
    <w:p w:rsidR="00B361CF" w:rsidRDefault="00B361CF">
      <w:pPr>
        <w:pStyle w:val="Standard"/>
        <w:spacing w:line="440" w:lineRule="exact"/>
        <w:ind w:left="960" w:hanging="960"/>
        <w:rPr>
          <w:rFonts w:eastAsia="標楷體"/>
          <w:sz w:val="32"/>
          <w:szCs w:val="32"/>
        </w:rPr>
      </w:pPr>
    </w:p>
    <w:p w:rsidR="00B361CF" w:rsidRDefault="00B361CF">
      <w:pPr>
        <w:pStyle w:val="Standard"/>
        <w:spacing w:line="440" w:lineRule="exact"/>
        <w:ind w:left="960" w:hanging="960"/>
        <w:rPr>
          <w:rFonts w:eastAsia="標楷體"/>
          <w:sz w:val="32"/>
          <w:szCs w:val="32"/>
        </w:rPr>
      </w:pPr>
    </w:p>
    <w:p w:rsidR="00B361CF" w:rsidRDefault="00B361CF">
      <w:pPr>
        <w:pStyle w:val="Standard"/>
        <w:spacing w:line="440" w:lineRule="exact"/>
        <w:ind w:left="960" w:hanging="960"/>
        <w:rPr>
          <w:rFonts w:eastAsia="標楷體"/>
          <w:sz w:val="32"/>
          <w:szCs w:val="32"/>
        </w:rPr>
      </w:pPr>
    </w:p>
    <w:p w:rsidR="00B361CF" w:rsidRDefault="00B361CF">
      <w:pPr>
        <w:pStyle w:val="Standard"/>
        <w:spacing w:line="440" w:lineRule="exact"/>
        <w:ind w:left="960" w:hanging="960"/>
        <w:rPr>
          <w:rFonts w:eastAsia="標楷體"/>
          <w:sz w:val="32"/>
          <w:szCs w:val="32"/>
        </w:rPr>
      </w:pPr>
    </w:p>
    <w:p w:rsidR="00B361CF" w:rsidRDefault="00B361CF">
      <w:pPr>
        <w:pStyle w:val="Standard"/>
        <w:spacing w:line="440" w:lineRule="exact"/>
        <w:ind w:left="960" w:hanging="960"/>
        <w:rPr>
          <w:rFonts w:eastAsia="標楷體"/>
          <w:sz w:val="32"/>
          <w:szCs w:val="32"/>
        </w:rPr>
      </w:pPr>
    </w:p>
    <w:p w:rsidR="00B361CF" w:rsidRDefault="00B361CF">
      <w:pPr>
        <w:pStyle w:val="Standard"/>
        <w:spacing w:line="440" w:lineRule="exact"/>
        <w:ind w:left="960" w:hanging="960"/>
        <w:rPr>
          <w:rFonts w:eastAsia="標楷體"/>
          <w:sz w:val="32"/>
          <w:szCs w:val="32"/>
        </w:rPr>
      </w:pPr>
    </w:p>
    <w:p w:rsidR="00B361CF" w:rsidRDefault="00B361CF">
      <w:pPr>
        <w:pStyle w:val="Standard"/>
        <w:spacing w:line="440" w:lineRule="exact"/>
        <w:ind w:left="960" w:hanging="960"/>
        <w:rPr>
          <w:rFonts w:eastAsia="標楷體"/>
          <w:sz w:val="32"/>
          <w:szCs w:val="32"/>
        </w:rPr>
      </w:pPr>
    </w:p>
    <w:p w:rsidR="00B361CF" w:rsidRDefault="00487B1B">
      <w:pPr>
        <w:pStyle w:val="Standard"/>
        <w:pageBreakBefore/>
        <w:rPr>
          <w:rFonts w:ascii="標楷體" w:eastAsia="標楷體" w:hAnsi="標楷體" w:cs="標楷體"/>
          <w:sz w:val="32"/>
          <w:szCs w:val="32"/>
          <w:lang w:val="zh-TW"/>
        </w:rPr>
      </w:pPr>
      <w:r>
        <w:rPr>
          <w:rFonts w:ascii="標楷體" w:eastAsia="標楷體" w:hAnsi="標楷體" w:cs="標楷體"/>
          <w:noProof/>
          <w:sz w:val="32"/>
          <w:szCs w:val="32"/>
        </w:rPr>
        <w:lastRenderedPageBreak/>
        <mc:AlternateContent>
          <mc:Choice Requires="wps">
            <w:drawing>
              <wp:anchor distT="0" distB="0" distL="114300" distR="114300" simplePos="0" relativeHeight="5" behindDoc="1" locked="0" layoutInCell="1" allowOverlap="1">
                <wp:simplePos x="0" y="0"/>
                <wp:positionH relativeFrom="column">
                  <wp:posOffset>26640</wp:posOffset>
                </wp:positionH>
                <wp:positionV relativeFrom="paragraph">
                  <wp:posOffset>-60480</wp:posOffset>
                </wp:positionV>
                <wp:extent cx="680760" cy="384840"/>
                <wp:effectExtent l="0" t="0" r="0" b="0"/>
                <wp:wrapNone/>
                <wp:docPr id="2" name="框架1"/>
                <wp:cNvGraphicFramePr/>
                <a:graphic xmlns:a="http://schemas.openxmlformats.org/drawingml/2006/main">
                  <a:graphicData uri="http://schemas.microsoft.com/office/word/2010/wordprocessingShape">
                    <wps:wsp>
                      <wps:cNvSpPr txBox="1"/>
                      <wps:spPr>
                        <a:xfrm>
                          <a:off x="0" y="0"/>
                          <a:ext cx="680760" cy="384840"/>
                        </a:xfrm>
                        <a:prstGeom prst="rect">
                          <a:avLst/>
                        </a:prstGeom>
                        <a:ln>
                          <a:noFill/>
                          <a:prstDash/>
                        </a:ln>
                      </wps:spPr>
                      <wps:txbx>
                        <w:txbxContent>
                          <w:p w:rsidR="00B361CF" w:rsidRDefault="00487B1B">
                            <w:pPr>
                              <w:pStyle w:val="Standard"/>
                              <w:rPr>
                                <w:rFonts w:ascii="標楷體" w:eastAsia="標楷體" w:hAnsi="標楷體" w:cs="標楷體"/>
                                <w:b/>
                                <w:sz w:val="28"/>
                              </w:rPr>
                            </w:pPr>
                            <w:r>
                              <w:rPr>
                                <w:rFonts w:ascii="標楷體" w:eastAsia="標楷體" w:hAnsi="標楷體" w:cs="標楷體"/>
                                <w:b/>
                                <w:sz w:val="28"/>
                              </w:rPr>
                              <w:t>附件一</w:t>
                            </w:r>
                          </w:p>
                        </w:txbxContent>
                      </wps:txbx>
                      <wps:bodyPr vert="horz" wrap="none" lIns="92160" tIns="46440" rIns="92160" bIns="46440" compatLnSpc="0">
                        <a:noAutofit/>
                      </wps:bodyPr>
                    </wps:wsp>
                  </a:graphicData>
                </a:graphic>
              </wp:anchor>
            </w:drawing>
          </mc:Choice>
          <mc:Fallback>
            <w:pict>
              <v:shapetype id="_x0000_t202" coordsize="21600,21600" o:spt="202" path="m,l,21600r21600,l21600,xe">
                <v:stroke joinstyle="miter"/>
                <v:path gradientshapeok="t" o:connecttype="rect"/>
              </v:shapetype>
              <v:shape id="框架1" o:spid="_x0000_s1026" type="#_x0000_t202" style="position:absolute;margin-left:2.1pt;margin-top:-4.75pt;width:53.6pt;height:30.3pt;z-index:-503316475;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" filled="f" stroked="f">
                <v:textbox inset="2.56mm,1.29mm,2.56mm,1.29mm">
                  <w:txbxContent>
                    <w:p w:rsidR="00B361CF" w:rsidRDefault="00487B1B">
                      <w:pPr>
                        <w:pStyle w:val="Standard"/>
                        <w:rPr>
                          <w:rFonts w:ascii="標楷體" w:eastAsia="標楷體" w:hAnsi="標楷體" w:cs="標楷體"/>
                          <w:b/>
                          <w:sz w:val="28"/>
                        </w:rPr>
                      </w:pPr>
                      <w:r>
                        <w:rPr>
                          <w:rFonts w:ascii="標楷體" w:eastAsia="標楷體" w:hAnsi="標楷體" w:cs="標楷體"/>
                          <w:b/>
                          <w:sz w:val="28"/>
                        </w:rPr>
                        <w:t>附件一</w:t>
                      </w:r>
                    </w:p>
                  </w:txbxContent>
                </v:textbox>
              </v:shape>
            </w:pict>
          </mc:Fallback>
        </mc:AlternateContent>
      </w:r>
    </w:p>
    <w:p w:rsidR="00B361CF" w:rsidRDefault="00B361CF">
      <w:pPr>
        <w:pStyle w:val="Standard"/>
        <w:rPr>
          <w:rFonts w:ascii="標楷體" w:eastAsia="標楷體" w:hAnsi="標楷體" w:cs="標楷體"/>
        </w:rPr>
      </w:pPr>
    </w:p>
    <w:p w:rsidR="00B361CF" w:rsidRDefault="00487B1B">
      <w:pPr>
        <w:pStyle w:val="Standard"/>
        <w:spacing w:line="440" w:lineRule="exact"/>
        <w:ind w:left="960" w:hanging="960"/>
        <w:rPr>
          <w:rFonts w:eastAsia="標楷體"/>
          <w:sz w:val="32"/>
          <w:szCs w:val="32"/>
        </w:rPr>
      </w:pPr>
      <w:r>
        <w:rPr>
          <w:rFonts w:eastAsia="標楷體"/>
          <w:sz w:val="32"/>
          <w:szCs w:val="32"/>
        </w:rPr>
        <w:t>國有林產物標售處分標單</w:t>
      </w:r>
    </w:p>
    <w:tbl>
      <w:tblPr>
        <w:tblW w:w="10528" w:type="dxa"/>
        <w:tblInd w:w="-33" w:type="dxa"/>
        <w:tblLayout w:type="fixed"/>
        <w:tblCellMar>
          <w:left w:w="10" w:type="dxa"/>
          <w:right w:w="10" w:type="dxa"/>
        </w:tblCellMar>
        <w:tblLook w:val="04A0" w:firstRow="1" w:lastRow="0" w:firstColumn="1" w:lastColumn="0" w:noHBand="0" w:noVBand="1"/>
      </w:tblPr>
      <w:tblGrid>
        <w:gridCol w:w="1948"/>
        <w:gridCol w:w="4884"/>
        <w:gridCol w:w="3696"/>
      </w:tblGrid>
      <w:tr w:rsidR="00B361CF">
        <w:tblPrEx>
          <w:tblCellMar>
            <w:top w:w="0" w:type="dxa"/>
            <w:bottom w:w="0" w:type="dxa"/>
          </w:tblCellMar>
        </w:tblPrEx>
        <w:trPr>
          <w:cantSplit/>
          <w:trHeight w:hRule="exact" w:val="1134"/>
        </w:trPr>
        <w:tc>
          <w:tcPr>
            <w:tcW w:w="1948"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B361CF" w:rsidRDefault="00487B1B">
            <w:pPr>
              <w:pStyle w:val="Standard"/>
              <w:ind w:left="57" w:right="57"/>
              <w:jc w:val="both"/>
              <w:rPr>
                <w:rFonts w:eastAsia="標楷體"/>
                <w:sz w:val="32"/>
                <w:szCs w:val="32"/>
              </w:rPr>
            </w:pPr>
            <w:r>
              <w:rPr>
                <w:rFonts w:eastAsia="標楷體"/>
                <w:sz w:val="32"/>
                <w:szCs w:val="32"/>
              </w:rPr>
              <w:t>標的物</w:t>
            </w:r>
          </w:p>
        </w:tc>
        <w:tc>
          <w:tcPr>
            <w:tcW w:w="8580"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B361CF" w:rsidRDefault="00487B1B">
            <w:pPr>
              <w:pStyle w:val="Standard"/>
              <w:ind w:left="91"/>
            </w:pPr>
            <w:r>
              <w:rPr>
                <w:rFonts w:eastAsia="標楷體"/>
                <w:b/>
                <w:sz w:val="32"/>
                <w:szCs w:val="32"/>
              </w:rPr>
              <w:t>編聯號碼：</w:t>
            </w:r>
            <w:r>
              <w:rPr>
                <w:rFonts w:eastAsia="Times New Roman"/>
                <w:b/>
                <w:sz w:val="32"/>
                <w:szCs w:val="32"/>
              </w:rPr>
              <w:t xml:space="preserve"> </w:t>
            </w:r>
            <w:r>
              <w:rPr>
                <w:rFonts w:eastAsia="Times New Roman"/>
                <w:color w:val="C00000"/>
                <w:sz w:val="32"/>
                <w:szCs w:val="32"/>
                <w:u w:val="single"/>
              </w:rPr>
              <w:t xml:space="preserve"> </w:t>
            </w:r>
            <w:r>
              <w:rPr>
                <w:rFonts w:eastAsia="標楷體"/>
                <w:b/>
                <w:color w:val="C00000"/>
                <w:sz w:val="32"/>
                <w:szCs w:val="32"/>
                <w:u w:val="single"/>
              </w:rPr>
              <w:t>108</w:t>
            </w:r>
            <w:r>
              <w:rPr>
                <w:rFonts w:eastAsia="標楷體"/>
                <w:b/>
                <w:color w:val="C00000"/>
                <w:sz w:val="32"/>
                <w:szCs w:val="32"/>
                <w:u w:val="single"/>
              </w:rPr>
              <w:t>羅疏</w:t>
            </w:r>
            <w:r>
              <w:rPr>
                <w:rFonts w:eastAsia="標楷體"/>
                <w:b/>
                <w:color w:val="C00000"/>
                <w:sz w:val="32"/>
                <w:szCs w:val="32"/>
                <w:u w:val="single"/>
              </w:rPr>
              <w:t>4-3</w:t>
            </w:r>
            <w:r>
              <w:rPr>
                <w:rFonts w:eastAsia="標楷體"/>
                <w:color w:val="C00000"/>
                <w:sz w:val="32"/>
                <w:szCs w:val="32"/>
                <w:u w:val="single"/>
              </w:rPr>
              <w:t xml:space="preserve"> </w:t>
            </w:r>
            <w:r>
              <w:rPr>
                <w:rFonts w:eastAsia="標楷體"/>
                <w:b/>
                <w:color w:val="C00000"/>
                <w:sz w:val="32"/>
                <w:szCs w:val="32"/>
              </w:rPr>
              <w:t>號</w:t>
            </w:r>
          </w:p>
        </w:tc>
      </w:tr>
      <w:tr w:rsidR="00B361CF">
        <w:tblPrEx>
          <w:tblCellMar>
            <w:top w:w="0" w:type="dxa"/>
            <w:bottom w:w="0" w:type="dxa"/>
          </w:tblCellMar>
        </w:tblPrEx>
        <w:trPr>
          <w:cantSplit/>
          <w:trHeight w:hRule="exact" w:val="1310"/>
        </w:trPr>
        <w:tc>
          <w:tcPr>
            <w:tcW w:w="1948"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B361CF" w:rsidRDefault="00487B1B">
            <w:pPr>
              <w:pStyle w:val="Standard"/>
              <w:ind w:left="57" w:right="57"/>
              <w:jc w:val="both"/>
              <w:rPr>
                <w:rFonts w:eastAsia="標楷體"/>
                <w:sz w:val="32"/>
                <w:szCs w:val="32"/>
              </w:rPr>
            </w:pPr>
            <w:r>
              <w:rPr>
                <w:rFonts w:eastAsia="標楷體"/>
                <w:sz w:val="32"/>
                <w:szCs w:val="32"/>
              </w:rPr>
              <w:t>押標金</w:t>
            </w:r>
          </w:p>
        </w:tc>
        <w:tc>
          <w:tcPr>
            <w:tcW w:w="8580"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B361CF" w:rsidRDefault="00487B1B">
            <w:pPr>
              <w:pStyle w:val="Standard"/>
              <w:spacing w:line="560" w:lineRule="exact"/>
              <w:jc w:val="both"/>
            </w:pPr>
            <w:r>
              <w:rPr>
                <w:rFonts w:eastAsia="標楷體"/>
                <w:szCs w:val="32"/>
              </w:rPr>
              <w:t>附</w:t>
            </w:r>
            <w:r>
              <w:rPr>
                <w:rFonts w:eastAsia="Times New Roman"/>
                <w:szCs w:val="32"/>
                <w:u w:val="single"/>
              </w:rPr>
              <w:t xml:space="preserve">         </w:t>
            </w:r>
            <w:r>
              <w:rPr>
                <w:rFonts w:eastAsia="標楷體"/>
                <w:szCs w:val="32"/>
              </w:rPr>
              <w:t>銀行開具之</w:t>
            </w:r>
            <w:r>
              <w:rPr>
                <w:rFonts w:eastAsia="Times New Roman"/>
                <w:szCs w:val="32"/>
                <w:u w:val="single"/>
              </w:rPr>
              <w:t xml:space="preserve">       </w:t>
            </w:r>
            <w:r>
              <w:rPr>
                <w:rFonts w:eastAsia="標楷體"/>
                <w:szCs w:val="32"/>
              </w:rPr>
              <w:t>票</w:t>
            </w:r>
            <w:r>
              <w:rPr>
                <w:rFonts w:eastAsia="Times New Roman"/>
                <w:szCs w:val="32"/>
                <w:u w:val="single"/>
              </w:rPr>
              <w:t xml:space="preserve">     </w:t>
            </w:r>
            <w:r>
              <w:rPr>
                <w:rFonts w:eastAsia="標楷體"/>
                <w:szCs w:val="32"/>
              </w:rPr>
              <w:t>張，票號第</w:t>
            </w:r>
            <w:r>
              <w:rPr>
                <w:rFonts w:eastAsia="Times New Roman"/>
                <w:szCs w:val="32"/>
                <w:u w:val="single"/>
              </w:rPr>
              <w:t xml:space="preserve">                      </w:t>
            </w:r>
            <w:r>
              <w:rPr>
                <w:rFonts w:eastAsia="標楷體"/>
                <w:szCs w:val="32"/>
              </w:rPr>
              <w:t>號，</w:t>
            </w:r>
            <w:r>
              <w:rPr>
                <w:rFonts w:eastAsia="標楷體"/>
                <w:szCs w:val="32"/>
              </w:rPr>
              <w:t xml:space="preserve">   </w:t>
            </w:r>
            <w:r>
              <w:rPr>
                <w:rFonts w:eastAsia="標楷體"/>
                <w:szCs w:val="32"/>
              </w:rPr>
              <w:t>票面金額計新臺幣</w:t>
            </w:r>
            <w:r>
              <w:rPr>
                <w:rFonts w:eastAsia="Times New Roman"/>
                <w:szCs w:val="32"/>
                <w:u w:val="single"/>
              </w:rPr>
              <w:t xml:space="preserve">                </w:t>
            </w:r>
            <w:r>
              <w:rPr>
                <w:rFonts w:eastAsia="標楷體"/>
                <w:szCs w:val="32"/>
              </w:rPr>
              <w:t>元整</w:t>
            </w:r>
          </w:p>
        </w:tc>
      </w:tr>
      <w:tr w:rsidR="00B361CF">
        <w:tblPrEx>
          <w:tblCellMar>
            <w:top w:w="0" w:type="dxa"/>
            <w:bottom w:w="0" w:type="dxa"/>
          </w:tblCellMar>
        </w:tblPrEx>
        <w:trPr>
          <w:cantSplit/>
          <w:trHeight w:hRule="exact" w:val="542"/>
        </w:trPr>
        <w:tc>
          <w:tcPr>
            <w:tcW w:w="1948" w:type="dxa"/>
            <w:vMerge w:val="restart"/>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B361CF" w:rsidRDefault="00487B1B">
            <w:pPr>
              <w:pStyle w:val="Standard"/>
              <w:spacing w:line="480" w:lineRule="exact"/>
              <w:jc w:val="both"/>
              <w:rPr>
                <w:rFonts w:eastAsia="標楷體"/>
                <w:sz w:val="32"/>
                <w:szCs w:val="32"/>
              </w:rPr>
            </w:pPr>
            <w:r>
              <w:rPr>
                <w:rFonts w:eastAsia="標楷體"/>
                <w:sz w:val="32"/>
                <w:szCs w:val="32"/>
              </w:rPr>
              <w:t>標價總額</w:t>
            </w:r>
          </w:p>
        </w:tc>
        <w:tc>
          <w:tcPr>
            <w:tcW w:w="8580" w:type="dxa"/>
            <w:gridSpan w:val="2"/>
            <w:tcBorders>
              <w:top w:val="single" w:sz="4" w:space="0" w:color="000000"/>
              <w:left w:val="single" w:sz="4" w:space="0" w:color="000000"/>
              <w:right w:val="single" w:sz="4" w:space="0" w:color="000000"/>
            </w:tcBorders>
            <w:tcMar>
              <w:top w:w="0" w:type="dxa"/>
              <w:left w:w="28" w:type="dxa"/>
              <w:bottom w:w="0" w:type="dxa"/>
              <w:right w:w="28" w:type="dxa"/>
            </w:tcMar>
            <w:vAlign w:val="center"/>
          </w:tcPr>
          <w:p w:rsidR="00B361CF" w:rsidRDefault="00487B1B">
            <w:pPr>
              <w:pStyle w:val="Standard"/>
              <w:spacing w:line="400" w:lineRule="exact"/>
              <w:ind w:left="57"/>
            </w:pPr>
            <w:r>
              <w:rPr>
                <w:rFonts w:eastAsia="Times New Roman"/>
                <w:szCs w:val="28"/>
              </w:rPr>
              <w:t>(</w:t>
            </w:r>
            <w:r>
              <w:rPr>
                <w:rFonts w:eastAsia="標楷體" w:cs="標楷體"/>
                <w:szCs w:val="28"/>
              </w:rPr>
              <w:t>請以中文大寫正楷書寫，</w:t>
            </w:r>
            <w:r>
              <w:rPr>
                <w:rFonts w:eastAsia="標楷體" w:cs="標楷體"/>
                <w:b/>
                <w:szCs w:val="32"/>
              </w:rPr>
              <w:t>金額空白部分請填</w:t>
            </w:r>
            <w:r>
              <w:rPr>
                <w:rFonts w:eastAsia="Times New Roman"/>
                <w:b/>
                <w:szCs w:val="32"/>
              </w:rPr>
              <w:t>“</w:t>
            </w:r>
            <w:r>
              <w:rPr>
                <w:rFonts w:eastAsia="標楷體" w:cs="標楷體"/>
                <w:b/>
                <w:szCs w:val="32"/>
              </w:rPr>
              <w:t>零</w:t>
            </w:r>
            <w:r>
              <w:rPr>
                <w:rFonts w:eastAsia="Times New Roman"/>
                <w:b/>
                <w:szCs w:val="32"/>
              </w:rPr>
              <w:t>”</w:t>
            </w:r>
            <w:r>
              <w:rPr>
                <w:rFonts w:eastAsia="標楷體" w:cs="標楷體"/>
                <w:szCs w:val="28"/>
              </w:rPr>
              <w:t>）</w:t>
            </w:r>
          </w:p>
        </w:tc>
      </w:tr>
      <w:tr w:rsidR="00B361CF">
        <w:tblPrEx>
          <w:tblCellMar>
            <w:top w:w="0" w:type="dxa"/>
            <w:bottom w:w="0" w:type="dxa"/>
          </w:tblCellMar>
        </w:tblPrEx>
        <w:trPr>
          <w:cantSplit/>
          <w:trHeight w:hRule="exact" w:val="1442"/>
        </w:trPr>
        <w:tc>
          <w:tcPr>
            <w:tcW w:w="1948" w:type="dxa"/>
            <w:vMerge/>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000000" w:rsidRDefault="00487B1B">
            <w:pPr>
              <w:rPr>
                <w:rFonts w:hint="eastAsia"/>
              </w:rPr>
            </w:pPr>
          </w:p>
        </w:tc>
        <w:tc>
          <w:tcPr>
            <w:tcW w:w="8580" w:type="dxa"/>
            <w:gridSpan w:val="2"/>
            <w:tcBorders>
              <w:left w:val="single" w:sz="4" w:space="0" w:color="000000"/>
              <w:bottom w:val="single" w:sz="4" w:space="0" w:color="000000"/>
              <w:right w:val="single" w:sz="4" w:space="0" w:color="000000"/>
            </w:tcBorders>
            <w:tcMar>
              <w:top w:w="0" w:type="dxa"/>
              <w:left w:w="28" w:type="dxa"/>
              <w:bottom w:w="0" w:type="dxa"/>
              <w:right w:w="28" w:type="dxa"/>
            </w:tcMar>
          </w:tcPr>
          <w:p w:rsidR="00B361CF" w:rsidRDefault="00487B1B">
            <w:pPr>
              <w:pStyle w:val="Standard"/>
              <w:spacing w:after="180" w:line="480" w:lineRule="exact"/>
              <w:jc w:val="both"/>
              <w:rPr>
                <w:rFonts w:eastAsia="標楷體"/>
                <w:szCs w:val="28"/>
              </w:rPr>
            </w:pPr>
            <w:r>
              <w:rPr>
                <w:rFonts w:eastAsia="標楷體"/>
                <w:szCs w:val="28"/>
              </w:rPr>
              <w:t>除附帶繳交事項如公告標售內容外，另繳納現金為</w:t>
            </w:r>
          </w:p>
          <w:p w:rsidR="00B361CF" w:rsidRDefault="00487B1B">
            <w:pPr>
              <w:pStyle w:val="Standard"/>
              <w:spacing w:line="560" w:lineRule="exact"/>
              <w:jc w:val="both"/>
            </w:pPr>
            <w:r>
              <w:rPr>
                <w:rFonts w:eastAsia="標楷體"/>
                <w:szCs w:val="36"/>
              </w:rPr>
              <w:t>新臺幣：</w:t>
            </w:r>
            <w:r>
              <w:rPr>
                <w:rFonts w:eastAsia="Times New Roman"/>
                <w:szCs w:val="36"/>
                <w:u w:val="single"/>
              </w:rPr>
              <w:t xml:space="preserve">     </w:t>
            </w:r>
            <w:r>
              <w:rPr>
                <w:rFonts w:eastAsia="標楷體"/>
                <w:szCs w:val="36"/>
              </w:rPr>
              <w:t>仟</w:t>
            </w:r>
            <w:r>
              <w:rPr>
                <w:rFonts w:eastAsia="Times New Roman"/>
                <w:szCs w:val="36"/>
                <w:u w:val="single"/>
              </w:rPr>
              <w:t xml:space="preserve">     </w:t>
            </w:r>
            <w:r>
              <w:rPr>
                <w:rFonts w:eastAsia="標楷體"/>
                <w:szCs w:val="36"/>
              </w:rPr>
              <w:t>佰</w:t>
            </w:r>
            <w:r>
              <w:rPr>
                <w:rFonts w:eastAsia="Times New Roman"/>
                <w:szCs w:val="36"/>
                <w:u w:val="single"/>
              </w:rPr>
              <w:t xml:space="preserve">     </w:t>
            </w:r>
            <w:r>
              <w:rPr>
                <w:rFonts w:eastAsia="標楷體"/>
                <w:szCs w:val="36"/>
              </w:rPr>
              <w:t>拾</w:t>
            </w:r>
            <w:r>
              <w:rPr>
                <w:rFonts w:eastAsia="Times New Roman"/>
                <w:szCs w:val="36"/>
                <w:u w:val="single"/>
              </w:rPr>
              <w:t xml:space="preserve">     </w:t>
            </w:r>
            <w:r>
              <w:rPr>
                <w:rFonts w:eastAsia="標楷體"/>
                <w:szCs w:val="36"/>
              </w:rPr>
              <w:t>萬</w:t>
            </w:r>
            <w:r>
              <w:rPr>
                <w:rFonts w:eastAsia="Times New Roman"/>
                <w:szCs w:val="36"/>
                <w:u w:val="single"/>
              </w:rPr>
              <w:t xml:space="preserve">     </w:t>
            </w:r>
            <w:r>
              <w:rPr>
                <w:rFonts w:eastAsia="標楷體"/>
                <w:szCs w:val="36"/>
              </w:rPr>
              <w:t>仟</w:t>
            </w:r>
            <w:r>
              <w:rPr>
                <w:rFonts w:eastAsia="Times New Roman"/>
                <w:szCs w:val="36"/>
                <w:u w:val="single"/>
              </w:rPr>
              <w:t xml:space="preserve">     </w:t>
            </w:r>
            <w:r>
              <w:rPr>
                <w:rFonts w:eastAsia="標楷體"/>
                <w:szCs w:val="36"/>
              </w:rPr>
              <w:t>佰</w:t>
            </w:r>
            <w:r>
              <w:rPr>
                <w:rFonts w:eastAsia="Times New Roman"/>
                <w:szCs w:val="36"/>
                <w:u w:val="single"/>
              </w:rPr>
              <w:t xml:space="preserve">     </w:t>
            </w:r>
            <w:r>
              <w:rPr>
                <w:rFonts w:eastAsia="標楷體"/>
                <w:szCs w:val="36"/>
              </w:rPr>
              <w:t>拾</w:t>
            </w:r>
            <w:r>
              <w:rPr>
                <w:rFonts w:eastAsia="Times New Roman"/>
                <w:szCs w:val="36"/>
                <w:u w:val="single"/>
              </w:rPr>
              <w:t xml:space="preserve">     </w:t>
            </w:r>
            <w:r>
              <w:rPr>
                <w:rFonts w:eastAsia="標楷體"/>
                <w:szCs w:val="36"/>
              </w:rPr>
              <w:t>元整。</w:t>
            </w:r>
          </w:p>
        </w:tc>
      </w:tr>
      <w:tr w:rsidR="00B361CF">
        <w:tblPrEx>
          <w:tblCellMar>
            <w:top w:w="0" w:type="dxa"/>
            <w:bottom w:w="0" w:type="dxa"/>
          </w:tblCellMar>
        </w:tblPrEx>
        <w:trPr>
          <w:cantSplit/>
          <w:trHeight w:hRule="exact" w:val="1134"/>
        </w:trPr>
        <w:tc>
          <w:tcPr>
            <w:tcW w:w="1948"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B361CF" w:rsidRDefault="00487B1B">
            <w:pPr>
              <w:pStyle w:val="Standard"/>
              <w:ind w:left="57" w:right="57"/>
              <w:jc w:val="both"/>
              <w:rPr>
                <w:rFonts w:eastAsia="標楷體"/>
                <w:sz w:val="32"/>
                <w:szCs w:val="32"/>
              </w:rPr>
            </w:pPr>
            <w:r>
              <w:rPr>
                <w:rFonts w:eastAsia="標楷體"/>
                <w:sz w:val="32"/>
                <w:szCs w:val="32"/>
              </w:rPr>
              <w:t>承諾事項</w:t>
            </w:r>
          </w:p>
        </w:tc>
        <w:tc>
          <w:tcPr>
            <w:tcW w:w="8580"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B361CF" w:rsidRDefault="00487B1B">
            <w:pPr>
              <w:pStyle w:val="Standard"/>
              <w:spacing w:line="440" w:lineRule="exact"/>
            </w:pPr>
            <w:r>
              <w:rPr>
                <w:rFonts w:eastAsia="標楷體"/>
                <w:szCs w:val="32"/>
              </w:rPr>
              <w:t>投標須知及契約書草稿均經詳閱，自願依照辦理，</w:t>
            </w:r>
            <w:r>
              <w:rPr>
                <w:rFonts w:eastAsia="標楷體" w:cs="標楷體"/>
                <w:szCs w:val="32"/>
              </w:rPr>
              <w:t>現場標的並已前往勘查，得標後如有價格跌落、質量不符或災害損失，絕不要求補償</w:t>
            </w:r>
            <w:r>
              <w:rPr>
                <w:rFonts w:eastAsia="標楷體"/>
                <w:szCs w:val="32"/>
              </w:rPr>
              <w:t>。</w:t>
            </w:r>
          </w:p>
        </w:tc>
      </w:tr>
      <w:tr w:rsidR="00B361CF">
        <w:tblPrEx>
          <w:tblCellMar>
            <w:top w:w="0" w:type="dxa"/>
            <w:bottom w:w="0" w:type="dxa"/>
          </w:tblCellMar>
        </w:tblPrEx>
        <w:trPr>
          <w:cantSplit/>
          <w:trHeight w:hRule="exact" w:val="2268"/>
        </w:trPr>
        <w:tc>
          <w:tcPr>
            <w:tcW w:w="1948"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B361CF" w:rsidRDefault="00487B1B">
            <w:pPr>
              <w:pStyle w:val="Standard"/>
              <w:jc w:val="both"/>
              <w:rPr>
                <w:rFonts w:eastAsia="標楷體"/>
                <w:sz w:val="32"/>
                <w:szCs w:val="32"/>
              </w:rPr>
            </w:pPr>
            <w:r>
              <w:rPr>
                <w:rFonts w:eastAsia="標楷體"/>
                <w:sz w:val="32"/>
                <w:szCs w:val="32"/>
              </w:rPr>
              <w:t>投標人</w:t>
            </w:r>
          </w:p>
        </w:tc>
        <w:tc>
          <w:tcPr>
            <w:tcW w:w="4884"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B361CF" w:rsidRDefault="00487B1B">
            <w:pPr>
              <w:pStyle w:val="Standard"/>
              <w:jc w:val="both"/>
              <w:rPr>
                <w:rFonts w:eastAsia="標楷體"/>
                <w:spacing w:val="40"/>
                <w:szCs w:val="32"/>
              </w:rPr>
            </w:pPr>
            <w:r>
              <w:rPr>
                <w:rFonts w:eastAsia="標楷體"/>
                <w:spacing w:val="40"/>
                <w:szCs w:val="32"/>
              </w:rPr>
              <w:t>行號名稱：</w:t>
            </w:r>
          </w:p>
          <w:p w:rsidR="00B361CF" w:rsidRDefault="00B361CF">
            <w:pPr>
              <w:pStyle w:val="Standard"/>
              <w:jc w:val="both"/>
              <w:rPr>
                <w:rFonts w:eastAsia="標楷體"/>
                <w:spacing w:val="40"/>
                <w:szCs w:val="32"/>
              </w:rPr>
            </w:pPr>
          </w:p>
          <w:p w:rsidR="00B361CF" w:rsidRDefault="00487B1B">
            <w:pPr>
              <w:pStyle w:val="Standard"/>
              <w:jc w:val="both"/>
              <w:rPr>
                <w:rFonts w:eastAsia="標楷體"/>
                <w:szCs w:val="32"/>
              </w:rPr>
            </w:pPr>
            <w:r>
              <w:rPr>
                <w:rFonts w:eastAsia="標楷體"/>
                <w:szCs w:val="32"/>
              </w:rPr>
              <w:t>負責人姓名：</w:t>
            </w:r>
          </w:p>
          <w:p w:rsidR="00B361CF" w:rsidRDefault="00487B1B">
            <w:pPr>
              <w:pStyle w:val="Standard"/>
              <w:jc w:val="both"/>
              <w:rPr>
                <w:rFonts w:eastAsia="Times New Roman"/>
                <w:szCs w:val="32"/>
              </w:rPr>
            </w:pPr>
            <w:r>
              <w:rPr>
                <w:rFonts w:eastAsia="Times New Roman"/>
                <w:szCs w:val="32"/>
              </w:rPr>
              <w:t xml:space="preserve"> </w:t>
            </w:r>
            <w:r>
              <w:rPr>
                <w:rFonts w:eastAsia="Times New Roman"/>
                <w:color w:val="3333FF"/>
                <w:szCs w:val="32"/>
              </w:rPr>
              <w:t>.…………………………………………………</w:t>
            </w:r>
          </w:p>
          <w:p w:rsidR="00B361CF" w:rsidRDefault="00487B1B">
            <w:pPr>
              <w:pStyle w:val="Standard"/>
              <w:jc w:val="both"/>
              <w:rPr>
                <w:rFonts w:eastAsia="標楷體"/>
                <w:szCs w:val="32"/>
              </w:rPr>
            </w:pPr>
            <w:r>
              <w:rPr>
                <w:rFonts w:eastAsia="標楷體"/>
                <w:szCs w:val="32"/>
              </w:rPr>
              <w:t>自然人姓名：</w:t>
            </w:r>
          </w:p>
        </w:tc>
        <w:tc>
          <w:tcPr>
            <w:tcW w:w="369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B361CF" w:rsidRDefault="00487B1B">
            <w:pPr>
              <w:pStyle w:val="Standard"/>
              <w:jc w:val="both"/>
              <w:rPr>
                <w:rFonts w:eastAsia="標楷體"/>
                <w:spacing w:val="40"/>
                <w:szCs w:val="32"/>
              </w:rPr>
            </w:pPr>
            <w:r>
              <w:rPr>
                <w:rFonts w:eastAsia="標楷體"/>
                <w:spacing w:val="40"/>
                <w:szCs w:val="32"/>
              </w:rPr>
              <w:t>行號印章：</w:t>
            </w:r>
          </w:p>
          <w:p w:rsidR="00B361CF" w:rsidRDefault="00B361CF">
            <w:pPr>
              <w:pStyle w:val="Standard"/>
              <w:jc w:val="both"/>
              <w:rPr>
                <w:rFonts w:eastAsia="標楷體"/>
                <w:spacing w:val="40"/>
                <w:szCs w:val="32"/>
              </w:rPr>
            </w:pPr>
          </w:p>
          <w:p w:rsidR="00B361CF" w:rsidRDefault="00487B1B">
            <w:pPr>
              <w:pStyle w:val="Standard"/>
              <w:jc w:val="both"/>
              <w:rPr>
                <w:rFonts w:eastAsia="標楷體"/>
                <w:szCs w:val="32"/>
              </w:rPr>
            </w:pPr>
            <w:r>
              <w:rPr>
                <w:rFonts w:eastAsia="標楷體"/>
                <w:szCs w:val="32"/>
              </w:rPr>
              <w:t>負責人印章：</w:t>
            </w:r>
          </w:p>
          <w:p w:rsidR="00B361CF" w:rsidRDefault="00487B1B">
            <w:pPr>
              <w:pStyle w:val="Standard"/>
              <w:jc w:val="both"/>
              <w:rPr>
                <w:rFonts w:eastAsia="Times New Roman"/>
                <w:color w:val="3333FF"/>
                <w:szCs w:val="32"/>
              </w:rPr>
            </w:pPr>
            <w:r>
              <w:rPr>
                <w:rFonts w:eastAsia="Times New Roman"/>
                <w:color w:val="3333FF"/>
                <w:szCs w:val="32"/>
              </w:rPr>
              <w:t>……………………………………</w:t>
            </w:r>
          </w:p>
          <w:p w:rsidR="00B361CF" w:rsidRDefault="00487B1B">
            <w:pPr>
              <w:pStyle w:val="Standard"/>
              <w:jc w:val="both"/>
              <w:rPr>
                <w:rFonts w:eastAsia="標楷體"/>
                <w:szCs w:val="32"/>
              </w:rPr>
            </w:pPr>
            <w:r>
              <w:rPr>
                <w:rFonts w:eastAsia="標楷體"/>
                <w:szCs w:val="32"/>
              </w:rPr>
              <w:t>自然人印章：</w:t>
            </w:r>
          </w:p>
        </w:tc>
      </w:tr>
    </w:tbl>
    <w:p w:rsidR="00B361CF" w:rsidRDefault="00B361CF">
      <w:pPr>
        <w:pStyle w:val="Standard"/>
        <w:rPr>
          <w:rFonts w:eastAsia="標楷體"/>
        </w:rPr>
      </w:pPr>
    </w:p>
    <w:p w:rsidR="00B361CF" w:rsidRDefault="00B361CF">
      <w:pPr>
        <w:pStyle w:val="Standard"/>
        <w:rPr>
          <w:rFonts w:eastAsia="標楷體"/>
        </w:rPr>
      </w:pPr>
    </w:p>
    <w:p w:rsidR="00B361CF" w:rsidRDefault="00B361CF">
      <w:pPr>
        <w:pStyle w:val="Standard"/>
        <w:spacing w:line="440" w:lineRule="exact"/>
        <w:ind w:left="840" w:hanging="840"/>
        <w:rPr>
          <w:rFonts w:eastAsia="標楷體"/>
          <w:sz w:val="28"/>
          <w:szCs w:val="28"/>
        </w:rPr>
      </w:pPr>
    </w:p>
    <w:p w:rsidR="00B361CF" w:rsidRDefault="00487B1B">
      <w:pPr>
        <w:pStyle w:val="Standard"/>
        <w:spacing w:line="440" w:lineRule="exact"/>
        <w:ind w:left="840" w:hanging="840"/>
      </w:pPr>
      <w:r>
        <w:rPr>
          <w:rFonts w:eastAsia="標楷體"/>
          <w:sz w:val="28"/>
          <w:szCs w:val="28"/>
        </w:rPr>
        <w:t>主標人簽章：</w:t>
      </w:r>
      <w:r>
        <w:rPr>
          <w:rFonts w:eastAsia="Times New Roman"/>
          <w:sz w:val="28"/>
          <w:szCs w:val="28"/>
          <w:u w:val="single"/>
        </w:rPr>
        <w:t xml:space="preserve">             </w:t>
      </w:r>
      <w:r>
        <w:rPr>
          <w:rFonts w:eastAsia="Times New Roman"/>
          <w:sz w:val="28"/>
          <w:szCs w:val="28"/>
        </w:rPr>
        <w:t xml:space="preserve"> </w:t>
      </w:r>
    </w:p>
    <w:p w:rsidR="00B361CF" w:rsidRDefault="00B361CF">
      <w:pPr>
        <w:pStyle w:val="Standard"/>
        <w:spacing w:line="440" w:lineRule="exact"/>
        <w:ind w:left="840" w:hanging="840"/>
        <w:rPr>
          <w:rFonts w:eastAsia="標楷體"/>
          <w:sz w:val="28"/>
          <w:szCs w:val="28"/>
        </w:rPr>
      </w:pPr>
    </w:p>
    <w:p w:rsidR="00B361CF" w:rsidRDefault="00487B1B">
      <w:pPr>
        <w:pStyle w:val="Standard"/>
        <w:spacing w:line="440" w:lineRule="exact"/>
        <w:ind w:left="840" w:hanging="840"/>
        <w:sectPr w:rsidR="00B361CF">
          <w:footerReference w:type="default" r:id="rId11"/>
          <w:pgSz w:w="11906" w:h="16838"/>
          <w:pgMar w:top="851" w:right="567" w:bottom="1048" w:left="851" w:header="720" w:footer="992" w:gutter="0"/>
          <w:cols w:space="720"/>
        </w:sectPr>
      </w:pPr>
      <w:r>
        <w:rPr>
          <w:rFonts w:eastAsia="標楷體"/>
          <w:sz w:val="28"/>
          <w:szCs w:val="28"/>
        </w:rPr>
        <w:t>監標人簽章：</w:t>
      </w:r>
      <w:r>
        <w:rPr>
          <w:rFonts w:eastAsia="Times New Roman"/>
          <w:sz w:val="28"/>
          <w:szCs w:val="28"/>
          <w:u w:val="single"/>
        </w:rPr>
        <w:t xml:space="preserve">             </w:t>
      </w:r>
      <w:r>
        <w:rPr>
          <w:rFonts w:eastAsia="Times New Roman"/>
          <w:sz w:val="28"/>
          <w:szCs w:val="28"/>
        </w:rPr>
        <w:t xml:space="preserve"> </w:t>
      </w:r>
    </w:p>
    <w:p w:rsidR="00B361CF" w:rsidRDefault="00487B1B">
      <w:pPr>
        <w:pStyle w:val="Standard"/>
        <w:jc w:val="center"/>
        <w:rPr>
          <w:rFonts w:ascii="標楷體" w:eastAsia="標楷體" w:hAnsi="標楷體" w:cs="標楷體"/>
          <w:sz w:val="40"/>
          <w:szCs w:val="40"/>
        </w:rPr>
      </w:pPr>
      <w:r>
        <w:rPr>
          <w:rFonts w:ascii="標楷體" w:eastAsia="標楷體" w:hAnsi="標楷體" w:cs="標楷體"/>
          <w:noProof/>
          <w:sz w:val="40"/>
          <w:szCs w:val="40"/>
        </w:rPr>
        <w:lastRenderedPageBreak/>
        <mc:AlternateContent>
          <mc:Choice Requires="wps">
            <w:drawing>
              <wp:anchor distT="0" distB="0" distL="114300" distR="114300" simplePos="0" relativeHeight="251658240" behindDoc="1" locked="0" layoutInCell="1" allowOverlap="1">
                <wp:simplePos x="0" y="0"/>
                <wp:positionH relativeFrom="column">
                  <wp:posOffset>0</wp:posOffset>
                </wp:positionH>
                <wp:positionV relativeFrom="paragraph">
                  <wp:posOffset>-11520</wp:posOffset>
                </wp:positionV>
                <wp:extent cx="666000" cy="294120"/>
                <wp:effectExtent l="0" t="0" r="0" b="0"/>
                <wp:wrapNone/>
                <wp:docPr id="3" name="框架2"/>
                <wp:cNvGraphicFramePr/>
                <a:graphic xmlns:a="http://schemas.openxmlformats.org/drawingml/2006/main">
                  <a:graphicData uri="http://schemas.microsoft.com/office/word/2010/wordprocessingShape">
                    <wps:wsp>
                      <wps:cNvSpPr txBox="1"/>
                      <wps:spPr>
                        <a:xfrm>
                          <a:off x="0" y="0"/>
                          <a:ext cx="666000" cy="294120"/>
                        </a:xfrm>
                        <a:prstGeom prst="rect">
                          <a:avLst/>
                        </a:prstGeom>
                        <a:ln>
                          <a:noFill/>
                          <a:prstDash/>
                        </a:ln>
                      </wps:spPr>
                      <wps:txbx>
                        <w:txbxContent>
                          <w:p w:rsidR="00B361CF" w:rsidRDefault="00487B1B">
                            <w:pPr>
                              <w:pStyle w:val="Standard"/>
                              <w:rPr>
                                <w:rFonts w:ascii="標楷體" w:eastAsia="標楷體" w:hAnsi="標楷體" w:cs="標楷體"/>
                                <w:b/>
                                <w:sz w:val="28"/>
                              </w:rPr>
                            </w:pPr>
                            <w:r>
                              <w:rPr>
                                <w:rFonts w:ascii="標楷體" w:eastAsia="標楷體" w:hAnsi="標楷體" w:cs="標楷體"/>
                                <w:b/>
                                <w:sz w:val="28"/>
                              </w:rPr>
                              <w:t>附件二</w:t>
                            </w:r>
                          </w:p>
                        </w:txbxContent>
                      </wps:txbx>
                      <wps:bodyPr vert="horz" wrap="none" lIns="92160" tIns="46440" rIns="92160" bIns="46440" compatLnSpc="0">
                        <a:noAutofit/>
                      </wps:bodyPr>
                    </wps:wsp>
                  </a:graphicData>
                </a:graphic>
              </wp:anchor>
            </w:drawing>
          </mc:Choice>
          <mc:Fallback>
            <w:pict>
              <v:shape id="框架2" o:spid="_x0000_s1027" type="#_x0000_t202" style="position:absolute;left:0;text-align:left;margin-left:0;margin-top:-.9pt;width:52.45pt;height:23.15pt;z-index:-251658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" filled="f" stroked="f">
                <v:textbox inset="2.56mm,1.29mm,2.56mm,1.29mm">
                  <w:txbxContent>
                    <w:p w:rsidR="00B361CF" w:rsidRDefault="00487B1B">
                      <w:pPr>
                        <w:pStyle w:val="Standard"/>
                        <w:rPr>
                          <w:rFonts w:ascii="標楷體" w:eastAsia="標楷體" w:hAnsi="標楷體" w:cs="標楷體"/>
                          <w:b/>
                          <w:sz w:val="28"/>
                        </w:rPr>
                      </w:pPr>
                      <w:r>
                        <w:rPr>
                          <w:rFonts w:ascii="標楷體" w:eastAsia="標楷體" w:hAnsi="標楷體" w:cs="標楷體"/>
                          <w:b/>
                          <w:sz w:val="28"/>
                        </w:rPr>
                        <w:t>附件二</w:t>
                      </w:r>
                    </w:p>
                  </w:txbxContent>
                </v:textbox>
              </v:shape>
            </w:pict>
          </mc:Fallback>
        </mc:AlternateContent>
      </w:r>
      <w:r>
        <w:rPr>
          <w:rFonts w:ascii="標楷體" w:eastAsia="標楷體" w:hAnsi="標楷體" w:cs="標楷體"/>
          <w:sz w:val="40"/>
          <w:szCs w:val="40"/>
        </w:rPr>
        <w:t>投</w:t>
      </w:r>
      <w:r>
        <w:rPr>
          <w:rFonts w:ascii="標楷體" w:eastAsia="標楷體" w:hAnsi="標楷體" w:cs="標楷體"/>
          <w:sz w:val="40"/>
          <w:szCs w:val="40"/>
        </w:rPr>
        <w:tab/>
      </w:r>
      <w:r>
        <w:rPr>
          <w:rFonts w:ascii="標楷體" w:eastAsia="標楷體" w:hAnsi="標楷體" w:cs="標楷體"/>
          <w:sz w:val="40"/>
          <w:szCs w:val="40"/>
        </w:rPr>
        <w:t>標</w:t>
      </w:r>
      <w:r>
        <w:rPr>
          <w:rFonts w:ascii="標楷體" w:eastAsia="標楷體" w:hAnsi="標楷體" w:cs="標楷體"/>
          <w:sz w:val="40"/>
          <w:szCs w:val="40"/>
        </w:rPr>
        <w:tab/>
      </w:r>
      <w:r>
        <w:rPr>
          <w:rFonts w:ascii="標楷體" w:eastAsia="標楷體" w:hAnsi="標楷體" w:cs="標楷體"/>
          <w:sz w:val="40"/>
          <w:szCs w:val="40"/>
        </w:rPr>
        <w:t>切</w:t>
      </w:r>
      <w:r>
        <w:rPr>
          <w:rFonts w:ascii="標楷體" w:eastAsia="標楷體" w:hAnsi="標楷體" w:cs="標楷體"/>
          <w:sz w:val="40"/>
          <w:szCs w:val="40"/>
        </w:rPr>
        <w:tab/>
      </w:r>
      <w:r>
        <w:rPr>
          <w:rFonts w:ascii="標楷體" w:eastAsia="標楷體" w:hAnsi="標楷體" w:cs="標楷體"/>
          <w:sz w:val="40"/>
          <w:szCs w:val="40"/>
        </w:rPr>
        <w:t>結</w:t>
      </w:r>
      <w:r>
        <w:rPr>
          <w:rFonts w:ascii="標楷體" w:eastAsia="標楷體" w:hAnsi="標楷體" w:cs="標楷體"/>
          <w:sz w:val="40"/>
          <w:szCs w:val="40"/>
        </w:rPr>
        <w:tab/>
      </w:r>
      <w:r>
        <w:rPr>
          <w:rFonts w:ascii="標楷體" w:eastAsia="標楷體" w:hAnsi="標楷體" w:cs="標楷體"/>
          <w:sz w:val="40"/>
          <w:szCs w:val="40"/>
        </w:rPr>
        <w:t>書</w:t>
      </w:r>
    </w:p>
    <w:p w:rsidR="00B361CF" w:rsidRDefault="00B361CF">
      <w:pPr>
        <w:pStyle w:val="Standard"/>
        <w:jc w:val="center"/>
        <w:rPr>
          <w:rFonts w:ascii="標楷體" w:eastAsia="標楷體" w:hAnsi="標楷體" w:cs="標楷體"/>
          <w:sz w:val="40"/>
          <w:szCs w:val="40"/>
        </w:rPr>
      </w:pPr>
    </w:p>
    <w:p w:rsidR="00B361CF" w:rsidRDefault="00487B1B">
      <w:pPr>
        <w:pStyle w:val="Standard"/>
      </w:pPr>
      <w:r>
        <w:rPr>
          <w:rFonts w:eastAsia="標楷體" w:cs="標楷體"/>
          <w:sz w:val="32"/>
          <w:szCs w:val="32"/>
        </w:rPr>
        <w:t>本廠商（人）參加羅東林區管理處</w:t>
      </w:r>
      <w:r>
        <w:rPr>
          <w:rFonts w:eastAsia="標楷體" w:cs="標楷體"/>
          <w:b/>
          <w:sz w:val="32"/>
          <w:szCs w:val="32"/>
        </w:rPr>
        <w:t>編聯號碼：</w:t>
      </w:r>
      <w:r>
        <w:rPr>
          <w:rFonts w:eastAsia="標楷體"/>
          <w:color w:val="C00000"/>
          <w:sz w:val="36"/>
          <w:szCs w:val="36"/>
          <w:u w:val="single"/>
        </w:rPr>
        <w:t>108</w:t>
      </w:r>
      <w:r>
        <w:rPr>
          <w:rFonts w:eastAsia="標楷體"/>
          <w:color w:val="C00000"/>
          <w:sz w:val="36"/>
          <w:szCs w:val="36"/>
          <w:u w:val="single"/>
        </w:rPr>
        <w:t>羅疏</w:t>
      </w:r>
      <w:r>
        <w:rPr>
          <w:rFonts w:eastAsia="標楷體"/>
          <w:color w:val="C00000"/>
          <w:sz w:val="36"/>
          <w:szCs w:val="36"/>
          <w:u w:val="single"/>
        </w:rPr>
        <w:t>4-3</w:t>
      </w:r>
      <w:r>
        <w:rPr>
          <w:rFonts w:eastAsia="標楷體" w:cs="標楷體"/>
          <w:b/>
          <w:color w:val="C00000"/>
          <w:sz w:val="32"/>
          <w:szCs w:val="32"/>
        </w:rPr>
        <w:t>號</w:t>
      </w:r>
      <w:r>
        <w:rPr>
          <w:rFonts w:eastAsia="標楷體" w:cs="標楷體"/>
          <w:sz w:val="32"/>
          <w:szCs w:val="32"/>
        </w:rPr>
        <w:t>國有林產物標售案，於投標前已詳閱標售公告及投標須知，且已前往現場勘查標的物，願依照規定辦理；一經決標，買賣契約即屬成立，依國有林產物處分規則第</w:t>
      </w:r>
      <w:r>
        <w:rPr>
          <w:rFonts w:eastAsia="標楷體"/>
          <w:sz w:val="32"/>
          <w:szCs w:val="32"/>
        </w:rPr>
        <w:t>28</w:t>
      </w:r>
      <w:r>
        <w:rPr>
          <w:rFonts w:eastAsia="標楷體" w:cs="標楷體"/>
          <w:sz w:val="32"/>
          <w:szCs w:val="32"/>
        </w:rPr>
        <w:t>條規定，其利益及危險，由得標人承受、負擔</w:t>
      </w:r>
      <w:r>
        <w:rPr>
          <w:rFonts w:eastAsia="標楷體"/>
          <w:sz w:val="32"/>
          <w:szCs w:val="32"/>
        </w:rPr>
        <w:t>；另本廠商（人）負責人未經宣告破產或受禁治產宣告及</w:t>
      </w:r>
      <w:r>
        <w:rPr>
          <w:rFonts w:ascii="標楷體" w:eastAsia="標楷體" w:hAnsi="標楷體" w:cs="標楷體"/>
          <w:sz w:val="32"/>
          <w:szCs w:val="32"/>
        </w:rPr>
        <w:t>三年內未因違反森林法令判決有罪者或違反國有林產物採運契約，經該管林業管理經營機關停止或取消國有林產物投標資格者，特立此具為憑。</w:t>
      </w:r>
    </w:p>
    <w:p w:rsidR="00B361CF" w:rsidRDefault="00B361CF">
      <w:pPr>
        <w:pStyle w:val="Standard"/>
        <w:rPr>
          <w:rFonts w:ascii="標楷體" w:eastAsia="標楷體" w:hAnsi="標楷體" w:cs="標楷體"/>
          <w:sz w:val="32"/>
          <w:szCs w:val="32"/>
        </w:rPr>
      </w:pPr>
    </w:p>
    <w:p w:rsidR="00B361CF" w:rsidRDefault="00B361CF">
      <w:pPr>
        <w:pStyle w:val="Standard"/>
        <w:spacing w:line="480" w:lineRule="exact"/>
        <w:rPr>
          <w:rFonts w:ascii="標楷體" w:eastAsia="標楷體" w:hAnsi="標楷體" w:cs="標楷體"/>
          <w:sz w:val="32"/>
          <w:szCs w:val="32"/>
        </w:rPr>
      </w:pPr>
    </w:p>
    <w:p w:rsidR="00B361CF" w:rsidRDefault="00487B1B">
      <w:pPr>
        <w:pStyle w:val="Standard"/>
        <w:spacing w:line="520" w:lineRule="exact"/>
        <w:rPr>
          <w:rFonts w:eastAsia="標楷體"/>
          <w:color w:val="800000"/>
        </w:rPr>
      </w:pPr>
      <w:r>
        <w:rPr>
          <w:rFonts w:eastAsia="標楷體"/>
          <w:color w:val="800000"/>
        </w:rPr>
        <w:t>（請加蓋廠商（人）及負責人章）</w:t>
      </w:r>
    </w:p>
    <w:p w:rsidR="00B361CF" w:rsidRDefault="00487B1B">
      <w:pPr>
        <w:pStyle w:val="Standard"/>
        <w:spacing w:line="520" w:lineRule="exact"/>
        <w:rPr>
          <w:rFonts w:eastAsia="標楷體"/>
          <w:sz w:val="32"/>
          <w:szCs w:val="32"/>
        </w:rPr>
      </w:pPr>
      <w:r>
        <w:rPr>
          <w:rFonts w:eastAsia="標楷體"/>
          <w:sz w:val="32"/>
          <w:szCs w:val="32"/>
        </w:rPr>
        <w:t>投標廠商（人）：</w:t>
      </w:r>
    </w:p>
    <w:p w:rsidR="00B361CF" w:rsidRDefault="00B361CF">
      <w:pPr>
        <w:pStyle w:val="Standard"/>
        <w:rPr>
          <w:rFonts w:eastAsia="標楷體"/>
          <w:sz w:val="32"/>
          <w:szCs w:val="32"/>
        </w:rPr>
      </w:pPr>
    </w:p>
    <w:p w:rsidR="00B361CF" w:rsidRDefault="00487B1B">
      <w:pPr>
        <w:pStyle w:val="Standard"/>
        <w:rPr>
          <w:rFonts w:eastAsia="標楷體"/>
          <w:sz w:val="32"/>
          <w:szCs w:val="32"/>
        </w:rPr>
      </w:pPr>
      <w:r>
        <w:rPr>
          <w:rFonts w:eastAsia="標楷體"/>
          <w:sz w:val="32"/>
          <w:szCs w:val="32"/>
        </w:rPr>
        <w:t>負責人：</w:t>
      </w:r>
    </w:p>
    <w:p w:rsidR="00B361CF" w:rsidRDefault="00B361CF">
      <w:pPr>
        <w:pStyle w:val="Standard"/>
        <w:rPr>
          <w:rFonts w:eastAsia="標楷體"/>
          <w:sz w:val="32"/>
          <w:szCs w:val="32"/>
        </w:rPr>
      </w:pPr>
    </w:p>
    <w:p w:rsidR="00B361CF" w:rsidRDefault="00487B1B">
      <w:pPr>
        <w:pStyle w:val="Standard"/>
        <w:rPr>
          <w:rFonts w:eastAsia="標楷體"/>
          <w:sz w:val="32"/>
          <w:szCs w:val="32"/>
        </w:rPr>
      </w:pPr>
      <w:r>
        <w:rPr>
          <w:rFonts w:eastAsia="標楷體"/>
          <w:sz w:val="32"/>
          <w:szCs w:val="32"/>
        </w:rPr>
        <w:t>電話：</w:t>
      </w:r>
    </w:p>
    <w:p w:rsidR="00B361CF" w:rsidRDefault="00B361CF">
      <w:pPr>
        <w:pStyle w:val="Standard"/>
        <w:rPr>
          <w:rFonts w:eastAsia="標楷體"/>
          <w:sz w:val="32"/>
          <w:szCs w:val="32"/>
        </w:rPr>
      </w:pPr>
    </w:p>
    <w:p w:rsidR="00B361CF" w:rsidRDefault="00487B1B">
      <w:pPr>
        <w:pStyle w:val="Standard"/>
        <w:rPr>
          <w:rFonts w:eastAsia="標楷體"/>
          <w:sz w:val="32"/>
          <w:szCs w:val="32"/>
        </w:rPr>
      </w:pPr>
      <w:r>
        <w:rPr>
          <w:rFonts w:eastAsia="標楷體"/>
          <w:sz w:val="32"/>
          <w:szCs w:val="32"/>
        </w:rPr>
        <w:t>地址：</w:t>
      </w:r>
    </w:p>
    <w:p w:rsidR="00B361CF" w:rsidRDefault="00B361CF">
      <w:pPr>
        <w:pStyle w:val="Standard"/>
        <w:rPr>
          <w:rFonts w:eastAsia="標楷體"/>
          <w:sz w:val="32"/>
          <w:szCs w:val="32"/>
        </w:rPr>
      </w:pPr>
    </w:p>
    <w:p w:rsidR="00B361CF" w:rsidRDefault="00B361CF">
      <w:pPr>
        <w:pStyle w:val="Standard"/>
        <w:rPr>
          <w:rFonts w:eastAsia="標楷體"/>
          <w:sz w:val="32"/>
          <w:szCs w:val="32"/>
        </w:rPr>
      </w:pPr>
    </w:p>
    <w:p w:rsidR="00B361CF" w:rsidRDefault="00B361CF">
      <w:pPr>
        <w:pStyle w:val="Standard"/>
        <w:rPr>
          <w:rFonts w:eastAsia="標楷體"/>
          <w:sz w:val="32"/>
          <w:szCs w:val="32"/>
        </w:rPr>
      </w:pPr>
    </w:p>
    <w:p w:rsidR="00B361CF" w:rsidRDefault="00B361CF">
      <w:pPr>
        <w:pStyle w:val="Standard"/>
        <w:rPr>
          <w:rFonts w:eastAsia="標楷體"/>
          <w:sz w:val="32"/>
          <w:szCs w:val="32"/>
        </w:rPr>
      </w:pPr>
    </w:p>
    <w:p w:rsidR="00B361CF" w:rsidRDefault="00B361CF">
      <w:pPr>
        <w:pStyle w:val="Standard"/>
        <w:rPr>
          <w:rFonts w:eastAsia="標楷體"/>
          <w:sz w:val="32"/>
          <w:szCs w:val="32"/>
        </w:rPr>
      </w:pPr>
    </w:p>
    <w:p w:rsidR="00B361CF" w:rsidRDefault="00487B1B">
      <w:pPr>
        <w:pStyle w:val="Standard"/>
        <w:spacing w:line="440" w:lineRule="exact"/>
        <w:rPr>
          <w:sz w:val="32"/>
          <w:szCs w:val="32"/>
        </w:rPr>
      </w:pPr>
      <w:r>
        <w:rPr>
          <w:rFonts w:eastAsia="標楷體"/>
          <w:sz w:val="32"/>
          <w:szCs w:val="32"/>
        </w:rPr>
        <w:t>中華民國</w:t>
      </w:r>
      <w:r>
        <w:rPr>
          <w:rFonts w:eastAsia="Times New Roman"/>
          <w:sz w:val="32"/>
          <w:szCs w:val="32"/>
        </w:rPr>
        <w:tab/>
      </w:r>
      <w:r>
        <w:rPr>
          <w:rFonts w:eastAsia="Times New Roman"/>
          <w:sz w:val="32"/>
          <w:szCs w:val="32"/>
        </w:rPr>
        <w:tab/>
      </w:r>
      <w:r>
        <w:rPr>
          <w:rFonts w:eastAsia="Times New Roman"/>
          <w:sz w:val="32"/>
          <w:szCs w:val="32"/>
        </w:rPr>
        <w:tab/>
      </w:r>
      <w:r>
        <w:rPr>
          <w:rFonts w:eastAsia="Times New Roman"/>
          <w:sz w:val="32"/>
          <w:szCs w:val="32"/>
        </w:rPr>
        <w:tab/>
      </w:r>
      <w:r>
        <w:rPr>
          <w:rFonts w:eastAsia="Times New Roman"/>
          <w:sz w:val="32"/>
          <w:szCs w:val="32"/>
        </w:rPr>
        <w:tab/>
      </w:r>
      <w:r>
        <w:rPr>
          <w:rFonts w:eastAsia="標楷體"/>
          <w:sz w:val="32"/>
          <w:szCs w:val="32"/>
        </w:rPr>
        <w:t>年</w:t>
      </w:r>
      <w:r>
        <w:rPr>
          <w:rFonts w:eastAsia="Times New Roman"/>
          <w:sz w:val="32"/>
          <w:szCs w:val="32"/>
        </w:rPr>
        <w:tab/>
      </w:r>
      <w:r>
        <w:rPr>
          <w:rFonts w:eastAsia="Times New Roman"/>
          <w:sz w:val="32"/>
          <w:szCs w:val="32"/>
        </w:rPr>
        <w:tab/>
      </w:r>
      <w:r>
        <w:rPr>
          <w:rFonts w:eastAsia="Times New Roman"/>
          <w:sz w:val="32"/>
          <w:szCs w:val="32"/>
        </w:rPr>
        <w:tab/>
      </w:r>
      <w:r>
        <w:rPr>
          <w:rFonts w:eastAsia="Times New Roman"/>
          <w:sz w:val="32"/>
          <w:szCs w:val="32"/>
        </w:rPr>
        <w:tab/>
      </w:r>
      <w:r>
        <w:rPr>
          <w:rFonts w:eastAsia="Times New Roman"/>
          <w:sz w:val="32"/>
          <w:szCs w:val="32"/>
        </w:rPr>
        <w:tab/>
      </w:r>
      <w:r>
        <w:rPr>
          <w:rFonts w:eastAsia="標楷體"/>
          <w:sz w:val="32"/>
          <w:szCs w:val="32"/>
        </w:rPr>
        <w:t>月</w:t>
      </w:r>
      <w:r>
        <w:rPr>
          <w:rFonts w:eastAsia="Times New Roman"/>
          <w:sz w:val="32"/>
          <w:szCs w:val="32"/>
        </w:rPr>
        <w:tab/>
      </w:r>
      <w:r>
        <w:rPr>
          <w:rFonts w:eastAsia="Times New Roman"/>
          <w:sz w:val="32"/>
          <w:szCs w:val="32"/>
        </w:rPr>
        <w:tab/>
      </w:r>
      <w:r>
        <w:rPr>
          <w:rFonts w:eastAsia="Times New Roman"/>
          <w:sz w:val="32"/>
          <w:szCs w:val="32"/>
        </w:rPr>
        <w:tab/>
      </w:r>
      <w:r>
        <w:rPr>
          <w:rFonts w:eastAsia="Times New Roman"/>
          <w:sz w:val="32"/>
          <w:szCs w:val="32"/>
        </w:rPr>
        <w:tab/>
      </w:r>
      <w:r>
        <w:rPr>
          <w:rFonts w:eastAsia="Times New Roman"/>
          <w:sz w:val="32"/>
          <w:szCs w:val="32"/>
        </w:rPr>
        <w:tab/>
      </w:r>
      <w:r>
        <w:rPr>
          <w:rFonts w:eastAsia="標楷體"/>
          <w:sz w:val="32"/>
          <w:szCs w:val="32"/>
        </w:rPr>
        <w:t>日</w:t>
      </w:r>
    </w:p>
    <w:p w:rsidR="00B361CF" w:rsidRDefault="00B361CF">
      <w:pPr>
        <w:pStyle w:val="Standard"/>
        <w:spacing w:line="440" w:lineRule="exact"/>
        <w:rPr>
          <w:rFonts w:eastAsia="標楷體"/>
          <w:sz w:val="32"/>
          <w:szCs w:val="32"/>
        </w:rPr>
      </w:pPr>
    </w:p>
    <w:p w:rsidR="00B361CF" w:rsidRDefault="00B361CF">
      <w:pPr>
        <w:pStyle w:val="Standard"/>
        <w:spacing w:line="440" w:lineRule="exact"/>
        <w:rPr>
          <w:rFonts w:eastAsia="標楷體"/>
          <w:sz w:val="32"/>
          <w:szCs w:val="32"/>
        </w:rPr>
      </w:pPr>
    </w:p>
    <w:p w:rsidR="00B361CF" w:rsidRDefault="00487B1B">
      <w:pPr>
        <w:pStyle w:val="Standard"/>
        <w:jc w:val="center"/>
        <w:rPr>
          <w:rFonts w:ascii="標楷體" w:eastAsia="標楷體" w:hAnsi="標楷體" w:cs="標楷體"/>
          <w:sz w:val="40"/>
          <w:szCs w:val="40"/>
        </w:rPr>
      </w:pPr>
      <w:r>
        <w:rPr>
          <w:rFonts w:ascii="標楷體" w:eastAsia="標楷體" w:hAnsi="標楷體" w:cs="標楷體"/>
          <w:noProof/>
          <w:sz w:val="40"/>
          <w:szCs w:val="40"/>
        </w:rPr>
        <mc:AlternateContent>
          <mc:Choice Requires="wps">
            <w:drawing>
              <wp:anchor distT="0" distB="0" distL="114300" distR="114300" simplePos="0" relativeHeight="251659264" behindDoc="1" locked="0" layoutInCell="1" allowOverlap="1">
                <wp:simplePos x="0" y="0"/>
                <wp:positionH relativeFrom="column">
                  <wp:posOffset>-6840</wp:posOffset>
                </wp:positionH>
                <wp:positionV relativeFrom="paragraph">
                  <wp:posOffset>-70560</wp:posOffset>
                </wp:positionV>
                <wp:extent cx="690119" cy="330840"/>
                <wp:effectExtent l="0" t="0" r="0" b="0"/>
                <wp:wrapNone/>
                <wp:docPr id="4" name="框架3"/>
                <wp:cNvGraphicFramePr/>
                <a:graphic xmlns:a="http://schemas.openxmlformats.org/drawingml/2006/main">
                  <a:graphicData uri="http://schemas.microsoft.com/office/word/2010/wordprocessingShape">
                    <wps:wsp>
                      <wps:cNvSpPr txBox="1"/>
                      <wps:spPr>
                        <a:xfrm>
                          <a:off x="0" y="0"/>
                          <a:ext cx="690119" cy="330840"/>
                        </a:xfrm>
                        <a:prstGeom prst="rect">
                          <a:avLst/>
                        </a:prstGeom>
                        <a:ln>
                          <a:noFill/>
                          <a:prstDash/>
                        </a:ln>
                      </wps:spPr>
                      <wps:txbx>
                        <w:txbxContent>
                          <w:p w:rsidR="00B361CF" w:rsidRDefault="00487B1B">
                            <w:pPr>
                              <w:pStyle w:val="Standard"/>
                              <w:rPr>
                                <w:rFonts w:ascii="標楷體" w:eastAsia="標楷體" w:hAnsi="標楷體" w:cs="標楷體"/>
                                <w:b/>
                                <w:sz w:val="28"/>
                              </w:rPr>
                            </w:pPr>
                            <w:r>
                              <w:rPr>
                                <w:rFonts w:ascii="標楷體" w:eastAsia="標楷體" w:hAnsi="標楷體" w:cs="標楷體"/>
                                <w:b/>
                                <w:sz w:val="28"/>
                              </w:rPr>
                              <w:t>附件三</w:t>
                            </w:r>
                          </w:p>
                        </w:txbxContent>
                      </wps:txbx>
                      <wps:bodyPr vert="horz" wrap="none" lIns="92160" tIns="46440" rIns="92160" bIns="46440" compatLnSpc="0">
                        <a:noAutofit/>
                      </wps:bodyPr>
                    </wps:wsp>
                  </a:graphicData>
                </a:graphic>
              </wp:anchor>
            </w:drawing>
          </mc:Choice>
          <mc:Fallback>
            <w:pict>
              <v:shape id="框架3" o:spid="_x0000_s1028" type="#_x0000_t202" style="position:absolute;left:0;text-align:left;margin-left:-.55pt;margin-top:-5.55pt;width:54.35pt;height:26.05pt;z-index:-251657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" filled="f" stroked="f">
                <v:textbox inset="2.56mm,1.29mm,2.56mm,1.29mm">
                  <w:txbxContent>
                    <w:p w:rsidR="00B361CF" w:rsidRDefault="00487B1B">
                      <w:pPr>
                        <w:pStyle w:val="Standard"/>
                        <w:rPr>
                          <w:rFonts w:ascii="標楷體" w:eastAsia="標楷體" w:hAnsi="標楷體" w:cs="標楷體"/>
                          <w:b/>
                          <w:sz w:val="28"/>
                        </w:rPr>
                      </w:pPr>
                      <w:r>
                        <w:rPr>
                          <w:rFonts w:ascii="標楷體" w:eastAsia="標楷體" w:hAnsi="標楷體" w:cs="標楷體"/>
                          <w:b/>
                          <w:sz w:val="28"/>
                        </w:rPr>
                        <w:t>附件三</w:t>
                      </w:r>
                    </w:p>
                  </w:txbxContent>
                </v:textbox>
              </v:shape>
            </w:pict>
          </mc:Fallback>
        </mc:AlternateContent>
      </w:r>
      <w:r>
        <w:rPr>
          <w:rFonts w:ascii="標楷體" w:eastAsia="標楷體" w:hAnsi="標楷體" w:cs="標楷體"/>
          <w:sz w:val="40"/>
          <w:szCs w:val="40"/>
        </w:rPr>
        <w:t>退還押標金申請單</w:t>
      </w:r>
    </w:p>
    <w:p w:rsidR="00B361CF" w:rsidRDefault="00487B1B">
      <w:pPr>
        <w:pStyle w:val="Standard"/>
        <w:spacing w:before="57" w:after="57" w:line="400" w:lineRule="exact"/>
        <w:ind w:left="560" w:hanging="560"/>
      </w:pPr>
      <w:r>
        <w:rPr>
          <w:rFonts w:ascii="標楷體" w:eastAsia="標楷體" w:hAnsi="標楷體" w:cs="標楷體"/>
          <w:sz w:val="28"/>
          <w:szCs w:val="28"/>
        </w:rPr>
        <w:t>一、本廠商（人）參加</w:t>
      </w:r>
      <w:r>
        <w:rPr>
          <w:rFonts w:eastAsia="標楷體" w:cs="標楷體"/>
          <w:sz w:val="28"/>
          <w:szCs w:val="28"/>
        </w:rPr>
        <w:t>編聯號碼：</w:t>
      </w:r>
      <w:r>
        <w:rPr>
          <w:rFonts w:eastAsia="Times New Roman"/>
          <w:color w:val="C00000"/>
          <w:sz w:val="28"/>
          <w:szCs w:val="28"/>
          <w:u w:val="single"/>
        </w:rPr>
        <w:t xml:space="preserve"> </w:t>
      </w:r>
      <w:r>
        <w:rPr>
          <w:rFonts w:eastAsia="標楷體" w:cs="標楷體"/>
          <w:color w:val="C00000"/>
          <w:sz w:val="28"/>
          <w:szCs w:val="28"/>
          <w:u w:val="single"/>
        </w:rPr>
        <w:t>108</w:t>
      </w:r>
      <w:r>
        <w:rPr>
          <w:rFonts w:eastAsia="標楷體" w:cs="標楷體"/>
          <w:color w:val="C00000"/>
          <w:sz w:val="28"/>
          <w:szCs w:val="28"/>
          <w:u w:val="single"/>
        </w:rPr>
        <w:t>羅疏</w:t>
      </w:r>
      <w:r>
        <w:rPr>
          <w:rFonts w:eastAsia="標楷體" w:cs="標楷體"/>
          <w:color w:val="C00000"/>
          <w:sz w:val="28"/>
          <w:szCs w:val="28"/>
          <w:u w:val="single"/>
        </w:rPr>
        <w:t xml:space="preserve">4-3 </w:t>
      </w:r>
      <w:r>
        <w:rPr>
          <w:rFonts w:eastAsia="標楷體" w:cs="標楷體"/>
          <w:sz w:val="28"/>
          <w:szCs w:val="28"/>
        </w:rPr>
        <w:t>號國有林產物標售案，</w:t>
      </w:r>
      <w:r>
        <w:rPr>
          <w:rFonts w:ascii="標楷體" w:eastAsia="標楷體" w:hAnsi="標楷體" w:cs="標楷體"/>
          <w:sz w:val="28"/>
          <w:szCs w:val="28"/>
        </w:rPr>
        <w:t>押標金新台幣</w:t>
      </w:r>
      <w:r>
        <w:rPr>
          <w:rFonts w:ascii="標楷體" w:eastAsia="標楷體" w:hAnsi="標楷體" w:cs="標楷體"/>
          <w:sz w:val="28"/>
          <w:szCs w:val="28"/>
          <w:u w:val="single"/>
        </w:rPr>
        <w:t xml:space="preserve">　　　　　</w:t>
      </w:r>
      <w:r>
        <w:rPr>
          <w:rFonts w:ascii="標楷體" w:eastAsia="標楷體" w:hAnsi="標楷體" w:cs="標楷體"/>
          <w:sz w:val="28"/>
          <w:szCs w:val="28"/>
          <w:u w:val="single"/>
        </w:rPr>
        <w:t xml:space="preserve">        </w:t>
      </w:r>
      <w:r>
        <w:rPr>
          <w:rFonts w:ascii="標楷體" w:eastAsia="標楷體" w:hAnsi="標楷體" w:cs="標楷體"/>
          <w:sz w:val="28"/>
          <w:szCs w:val="28"/>
        </w:rPr>
        <w:t>元整。</w:t>
      </w:r>
    </w:p>
    <w:p w:rsidR="00B361CF" w:rsidRDefault="00487B1B">
      <w:pPr>
        <w:pStyle w:val="Standard"/>
        <w:spacing w:line="400" w:lineRule="exact"/>
        <w:ind w:left="480"/>
        <w:rPr>
          <w:rFonts w:ascii="標楷體" w:eastAsia="標楷體" w:hAnsi="標楷體" w:cs="標楷體"/>
          <w:sz w:val="28"/>
          <w:szCs w:val="28"/>
        </w:rPr>
      </w:pPr>
      <w:r>
        <w:rPr>
          <w:rFonts w:ascii="標楷體" w:eastAsia="標楷體" w:hAnsi="標楷體" w:cs="標楷體"/>
          <w:sz w:val="28"/>
          <w:szCs w:val="28"/>
        </w:rPr>
        <w:t>倘未得標或廢標，請將押標金</w:t>
      </w:r>
    </w:p>
    <w:p w:rsidR="00B361CF" w:rsidRDefault="00487B1B">
      <w:pPr>
        <w:pStyle w:val="Standard"/>
        <w:spacing w:line="400" w:lineRule="exact"/>
        <w:ind w:left="480"/>
        <w:rPr>
          <w:rFonts w:ascii="標楷體" w:eastAsia="標楷體" w:hAnsi="標楷體" w:cs="標楷體"/>
          <w:sz w:val="28"/>
          <w:szCs w:val="28"/>
        </w:rPr>
      </w:pPr>
      <w:r>
        <w:rPr>
          <w:rFonts w:ascii="標楷體" w:eastAsia="標楷體" w:hAnsi="標楷體" w:cs="標楷體"/>
          <w:sz w:val="28"/>
          <w:szCs w:val="28"/>
        </w:rPr>
        <w:t>□</w:t>
      </w:r>
      <w:r>
        <w:rPr>
          <w:rFonts w:ascii="標楷體" w:eastAsia="標楷體" w:hAnsi="標楷體" w:cs="標楷體"/>
          <w:sz w:val="28"/>
          <w:szCs w:val="28"/>
        </w:rPr>
        <w:t>當場退還於票據（如未到場由貴機關自行選擇其他方式辦理）</w:t>
      </w:r>
    </w:p>
    <w:p w:rsidR="00B361CF" w:rsidRDefault="00487B1B">
      <w:pPr>
        <w:pStyle w:val="Standard"/>
        <w:spacing w:line="400" w:lineRule="exact"/>
        <w:ind w:left="480"/>
        <w:rPr>
          <w:rFonts w:ascii="標楷體" w:eastAsia="標楷體" w:hAnsi="標楷體" w:cs="標楷體"/>
          <w:sz w:val="28"/>
          <w:szCs w:val="28"/>
        </w:rPr>
      </w:pPr>
      <w:r>
        <w:rPr>
          <w:rFonts w:ascii="標楷體" w:eastAsia="標楷體" w:hAnsi="標楷體" w:cs="標楷體"/>
          <w:sz w:val="28"/>
          <w:szCs w:val="28"/>
        </w:rPr>
        <w:t>□</w:t>
      </w:r>
      <w:r>
        <w:rPr>
          <w:rFonts w:ascii="標楷體" w:eastAsia="標楷體" w:hAnsi="標楷體" w:cs="標楷體"/>
          <w:sz w:val="28"/>
          <w:szCs w:val="28"/>
        </w:rPr>
        <w:t>以簽開支票方式退還。</w:t>
      </w:r>
    </w:p>
    <w:p w:rsidR="00B361CF" w:rsidRDefault="00487B1B">
      <w:pPr>
        <w:pStyle w:val="Standard"/>
        <w:spacing w:line="400" w:lineRule="exact"/>
        <w:ind w:left="480"/>
        <w:rPr>
          <w:rFonts w:ascii="標楷體" w:eastAsia="標楷體" w:hAnsi="標楷體" w:cs="標楷體"/>
          <w:sz w:val="28"/>
          <w:szCs w:val="28"/>
        </w:rPr>
      </w:pPr>
      <w:r>
        <w:rPr>
          <w:rFonts w:ascii="標楷體" w:eastAsia="標楷體" w:hAnsi="標楷體" w:cs="標楷體"/>
          <w:sz w:val="28"/>
          <w:szCs w:val="28"/>
        </w:rPr>
        <w:lastRenderedPageBreak/>
        <w:t>□</w:t>
      </w:r>
      <w:r>
        <w:rPr>
          <w:rFonts w:ascii="標楷體" w:eastAsia="標楷體" w:hAnsi="標楷體" w:cs="標楷體"/>
          <w:sz w:val="28"/>
          <w:szCs w:val="28"/>
        </w:rPr>
        <w:t>以代存方式退還。</w:t>
      </w:r>
    </w:p>
    <w:p w:rsidR="00B361CF" w:rsidRDefault="00487B1B">
      <w:pPr>
        <w:pStyle w:val="Standard"/>
        <w:spacing w:line="400" w:lineRule="exact"/>
        <w:ind w:left="480"/>
        <w:rPr>
          <w:rFonts w:ascii="標楷體" w:eastAsia="標楷體" w:hAnsi="標楷體" w:cs="標楷體"/>
          <w:sz w:val="28"/>
          <w:szCs w:val="28"/>
        </w:rPr>
      </w:pPr>
      <w:r>
        <w:rPr>
          <w:rFonts w:ascii="標楷體" w:eastAsia="標楷體" w:hAnsi="標楷體" w:cs="標楷體"/>
          <w:sz w:val="28"/>
          <w:szCs w:val="28"/>
        </w:rPr>
        <w:t>□</w:t>
      </w:r>
      <w:r>
        <w:rPr>
          <w:rFonts w:ascii="標楷體" w:eastAsia="標楷體" w:hAnsi="標楷體" w:cs="標楷體"/>
          <w:sz w:val="28"/>
          <w:szCs w:val="28"/>
        </w:rPr>
        <w:t>以入戶信匯方式退還，匯費自押標金項下扣繳。</w:t>
      </w:r>
    </w:p>
    <w:p w:rsidR="00B361CF" w:rsidRDefault="00487B1B">
      <w:pPr>
        <w:pStyle w:val="Standard"/>
        <w:spacing w:line="400" w:lineRule="exact"/>
        <w:ind w:left="560" w:hanging="560"/>
      </w:pPr>
      <w:r>
        <w:rPr>
          <w:rFonts w:ascii="標楷體" w:eastAsia="標楷體" w:hAnsi="標楷體" w:cs="標楷體"/>
          <w:sz w:val="28"/>
          <w:szCs w:val="28"/>
        </w:rPr>
        <w:t>二、附存款行、庫戶名、帳號等明細表乙份，如因填報錯誤，致貴機關所退還押標金誤入他人帳戶時，由本廠商（人</w:t>
      </w:r>
      <w:r>
        <w:t>）自行處理。</w:t>
      </w:r>
    </w:p>
    <w:tbl>
      <w:tblPr>
        <w:tblW w:w="9865" w:type="dxa"/>
        <w:tblInd w:w="-113" w:type="dxa"/>
        <w:tblLayout w:type="fixed"/>
        <w:tblCellMar>
          <w:left w:w="10" w:type="dxa"/>
          <w:right w:w="10" w:type="dxa"/>
        </w:tblCellMar>
        <w:tblLook w:val="04A0" w:firstRow="1" w:lastRow="0" w:firstColumn="1" w:lastColumn="0" w:noHBand="0" w:noVBand="1"/>
      </w:tblPr>
      <w:tblGrid>
        <w:gridCol w:w="2008"/>
        <w:gridCol w:w="5254"/>
        <w:gridCol w:w="2603"/>
      </w:tblGrid>
      <w:tr w:rsidR="00B361CF">
        <w:tblPrEx>
          <w:tblCellMar>
            <w:top w:w="0" w:type="dxa"/>
            <w:bottom w:w="0" w:type="dxa"/>
          </w:tblCellMar>
        </w:tblPrEx>
        <w:trPr>
          <w:trHeight w:val="397"/>
        </w:trPr>
        <w:tc>
          <w:tcPr>
            <w:tcW w:w="7262"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361CF" w:rsidRDefault="00487B1B">
            <w:pPr>
              <w:pStyle w:val="Standard"/>
              <w:spacing w:line="400" w:lineRule="exact"/>
              <w:jc w:val="both"/>
              <w:rPr>
                <w:rFonts w:ascii="標楷體" w:eastAsia="標楷體" w:hAnsi="標楷體" w:cs="標楷體"/>
                <w:sz w:val="28"/>
                <w:szCs w:val="28"/>
              </w:rPr>
            </w:pPr>
            <w:r>
              <w:rPr>
                <w:rFonts w:ascii="標楷體" w:eastAsia="標楷體" w:hAnsi="標楷體" w:cs="標楷體"/>
                <w:sz w:val="28"/>
                <w:szCs w:val="28"/>
              </w:rPr>
              <w:t>存款行庫</w:t>
            </w:r>
          </w:p>
        </w:tc>
        <w:tc>
          <w:tcPr>
            <w:tcW w:w="26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361CF" w:rsidRDefault="00487B1B">
            <w:pPr>
              <w:pStyle w:val="Standard"/>
              <w:spacing w:line="400" w:lineRule="exact"/>
              <w:jc w:val="both"/>
              <w:rPr>
                <w:rFonts w:ascii="標楷體" w:eastAsia="標楷體" w:hAnsi="標楷體" w:cs="標楷體"/>
                <w:sz w:val="28"/>
                <w:szCs w:val="28"/>
              </w:rPr>
            </w:pPr>
            <w:r>
              <w:rPr>
                <w:rFonts w:ascii="標楷體" w:eastAsia="標楷體" w:hAnsi="標楷體" w:cs="標楷體"/>
                <w:sz w:val="28"/>
                <w:szCs w:val="28"/>
              </w:rPr>
              <w:t>備註</w:t>
            </w:r>
          </w:p>
        </w:tc>
      </w:tr>
      <w:tr w:rsidR="00B361CF">
        <w:tblPrEx>
          <w:tblCellMar>
            <w:top w:w="0" w:type="dxa"/>
            <w:bottom w:w="0" w:type="dxa"/>
          </w:tblCellMar>
        </w:tblPrEx>
        <w:trPr>
          <w:cantSplit/>
        </w:trPr>
        <w:tc>
          <w:tcPr>
            <w:tcW w:w="200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361CF" w:rsidRDefault="00487B1B">
            <w:pPr>
              <w:pStyle w:val="Standard"/>
              <w:spacing w:line="320" w:lineRule="exact"/>
              <w:jc w:val="both"/>
              <w:rPr>
                <w:rFonts w:ascii="標楷體" w:eastAsia="標楷體" w:hAnsi="標楷體" w:cs="標楷體"/>
                <w:sz w:val="28"/>
                <w:szCs w:val="28"/>
              </w:rPr>
            </w:pPr>
            <w:r>
              <w:rPr>
                <w:rFonts w:ascii="標楷體" w:eastAsia="標楷體" w:hAnsi="標楷體" w:cs="標楷體"/>
                <w:sz w:val="28"/>
                <w:szCs w:val="28"/>
              </w:rPr>
              <w:t>行、庫、局、信用合作社、農、漁會名稱</w:t>
            </w:r>
          </w:p>
        </w:tc>
        <w:tc>
          <w:tcPr>
            <w:tcW w:w="5254" w:type="dxa"/>
            <w:tcBorders>
              <w:top w:val="single" w:sz="4" w:space="0" w:color="000000"/>
              <w:left w:val="single" w:sz="4" w:space="0" w:color="000000"/>
              <w:bottom w:val="single" w:sz="4" w:space="0" w:color="000000"/>
            </w:tcBorders>
            <w:tcMar>
              <w:top w:w="0" w:type="dxa"/>
              <w:left w:w="108" w:type="dxa"/>
              <w:bottom w:w="0" w:type="dxa"/>
              <w:right w:w="108" w:type="dxa"/>
            </w:tcMar>
          </w:tcPr>
          <w:p w:rsidR="00B361CF" w:rsidRDefault="00B361CF">
            <w:pPr>
              <w:pStyle w:val="Standard"/>
              <w:snapToGrid w:val="0"/>
              <w:spacing w:line="400" w:lineRule="exact"/>
              <w:jc w:val="both"/>
              <w:rPr>
                <w:rFonts w:ascii="標楷體" w:eastAsia="標楷體" w:hAnsi="標楷體" w:cs="標楷體"/>
                <w:sz w:val="28"/>
                <w:szCs w:val="28"/>
              </w:rPr>
            </w:pPr>
          </w:p>
        </w:tc>
        <w:tc>
          <w:tcPr>
            <w:tcW w:w="260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361CF" w:rsidRDefault="00487B1B">
            <w:pPr>
              <w:pStyle w:val="Standard"/>
              <w:numPr>
                <w:ilvl w:val="0"/>
                <w:numId w:val="10"/>
              </w:numPr>
              <w:spacing w:line="320" w:lineRule="exact"/>
              <w:ind w:left="482" w:hanging="482"/>
              <w:rPr>
                <w:rFonts w:ascii="標楷體" w:eastAsia="標楷體" w:hAnsi="標楷體" w:cs="標楷體"/>
              </w:rPr>
            </w:pPr>
            <w:r>
              <w:rPr>
                <w:rFonts w:ascii="標楷體" w:eastAsia="標楷體" w:hAnsi="標楷體" w:cs="標楷體"/>
              </w:rPr>
              <w:t>戶名以投標廠商本身存款帳戶為限。</w:t>
            </w:r>
          </w:p>
          <w:p w:rsidR="00B361CF" w:rsidRDefault="00487B1B">
            <w:pPr>
              <w:pStyle w:val="Standard"/>
              <w:numPr>
                <w:ilvl w:val="0"/>
                <w:numId w:val="8"/>
              </w:numPr>
              <w:spacing w:line="320" w:lineRule="exact"/>
              <w:ind w:left="482" w:hanging="482"/>
              <w:rPr>
                <w:rFonts w:ascii="標楷體" w:eastAsia="標楷體" w:hAnsi="標楷體" w:cs="標楷體"/>
              </w:rPr>
            </w:pPr>
            <w:r>
              <w:rPr>
                <w:rFonts w:ascii="標楷體" w:eastAsia="標楷體" w:hAnsi="標楷體" w:cs="標楷體"/>
              </w:rPr>
              <w:t>以代存方式廠商本身存款戶主辦工程機關所在地各行、庫、局、信用合作社、農、漁會為限。</w:t>
            </w:r>
          </w:p>
        </w:tc>
      </w:tr>
      <w:tr w:rsidR="00B361CF">
        <w:tblPrEx>
          <w:tblCellMar>
            <w:top w:w="0" w:type="dxa"/>
            <w:bottom w:w="0" w:type="dxa"/>
          </w:tblCellMar>
        </w:tblPrEx>
        <w:trPr>
          <w:cantSplit/>
          <w:trHeight w:hRule="exact" w:val="680"/>
        </w:trPr>
        <w:tc>
          <w:tcPr>
            <w:tcW w:w="200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361CF" w:rsidRDefault="00487B1B">
            <w:pPr>
              <w:pStyle w:val="Standard"/>
              <w:spacing w:line="400" w:lineRule="exact"/>
              <w:jc w:val="center"/>
              <w:rPr>
                <w:rFonts w:ascii="標楷體" w:eastAsia="標楷體" w:hAnsi="標楷體" w:cs="標楷體"/>
                <w:sz w:val="28"/>
                <w:szCs w:val="28"/>
              </w:rPr>
            </w:pPr>
            <w:r>
              <w:rPr>
                <w:rFonts w:ascii="標楷體" w:eastAsia="標楷體" w:hAnsi="標楷體" w:cs="標楷體"/>
                <w:sz w:val="28"/>
                <w:szCs w:val="28"/>
              </w:rPr>
              <w:t>地址</w:t>
            </w:r>
          </w:p>
        </w:tc>
        <w:tc>
          <w:tcPr>
            <w:tcW w:w="525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361CF" w:rsidRDefault="00B361CF">
            <w:pPr>
              <w:pStyle w:val="Standard"/>
              <w:snapToGrid w:val="0"/>
              <w:spacing w:line="400" w:lineRule="exact"/>
              <w:jc w:val="both"/>
              <w:rPr>
                <w:rFonts w:ascii="標楷體" w:eastAsia="標楷體" w:hAnsi="標楷體" w:cs="標楷體"/>
                <w:sz w:val="28"/>
                <w:szCs w:val="28"/>
              </w:rPr>
            </w:pPr>
          </w:p>
        </w:tc>
        <w:tc>
          <w:tcPr>
            <w:tcW w:w="260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0000" w:rsidRDefault="00487B1B">
            <w:pPr>
              <w:rPr>
                <w:rFonts w:hint="eastAsia"/>
              </w:rPr>
            </w:pPr>
          </w:p>
        </w:tc>
      </w:tr>
      <w:tr w:rsidR="00B361CF">
        <w:tblPrEx>
          <w:tblCellMar>
            <w:top w:w="0" w:type="dxa"/>
            <w:bottom w:w="0" w:type="dxa"/>
          </w:tblCellMar>
        </w:tblPrEx>
        <w:trPr>
          <w:cantSplit/>
          <w:trHeight w:hRule="exact" w:val="680"/>
        </w:trPr>
        <w:tc>
          <w:tcPr>
            <w:tcW w:w="200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361CF" w:rsidRDefault="00487B1B">
            <w:pPr>
              <w:pStyle w:val="Standard"/>
              <w:spacing w:line="400" w:lineRule="exact"/>
              <w:jc w:val="center"/>
              <w:rPr>
                <w:rFonts w:ascii="標楷體" w:eastAsia="標楷體" w:hAnsi="標楷體" w:cs="標楷體"/>
                <w:sz w:val="28"/>
                <w:szCs w:val="28"/>
              </w:rPr>
            </w:pPr>
            <w:r>
              <w:rPr>
                <w:rFonts w:ascii="標楷體" w:eastAsia="標楷體" w:hAnsi="標楷體" w:cs="標楷體"/>
                <w:sz w:val="28"/>
                <w:szCs w:val="28"/>
              </w:rPr>
              <w:t>戶名</w:t>
            </w:r>
          </w:p>
        </w:tc>
        <w:tc>
          <w:tcPr>
            <w:tcW w:w="525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361CF" w:rsidRDefault="00B361CF">
            <w:pPr>
              <w:pStyle w:val="Standard"/>
              <w:snapToGrid w:val="0"/>
              <w:spacing w:line="400" w:lineRule="exact"/>
              <w:jc w:val="both"/>
              <w:rPr>
                <w:rFonts w:ascii="標楷體" w:eastAsia="標楷體" w:hAnsi="標楷體" w:cs="標楷體"/>
                <w:sz w:val="28"/>
                <w:szCs w:val="28"/>
              </w:rPr>
            </w:pPr>
          </w:p>
        </w:tc>
        <w:tc>
          <w:tcPr>
            <w:tcW w:w="260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0000" w:rsidRDefault="00487B1B">
            <w:pPr>
              <w:rPr>
                <w:rFonts w:hint="eastAsia"/>
              </w:rPr>
            </w:pPr>
          </w:p>
        </w:tc>
      </w:tr>
      <w:tr w:rsidR="00B361CF">
        <w:tblPrEx>
          <w:tblCellMar>
            <w:top w:w="0" w:type="dxa"/>
            <w:bottom w:w="0" w:type="dxa"/>
          </w:tblCellMar>
        </w:tblPrEx>
        <w:trPr>
          <w:cantSplit/>
          <w:trHeight w:hRule="exact" w:val="680"/>
        </w:trPr>
        <w:tc>
          <w:tcPr>
            <w:tcW w:w="200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361CF" w:rsidRDefault="00487B1B">
            <w:pPr>
              <w:pStyle w:val="Standard"/>
              <w:spacing w:line="400" w:lineRule="exact"/>
              <w:jc w:val="center"/>
              <w:rPr>
                <w:rFonts w:ascii="標楷體" w:eastAsia="標楷體" w:hAnsi="標楷體" w:cs="標楷體"/>
                <w:sz w:val="28"/>
                <w:szCs w:val="28"/>
              </w:rPr>
            </w:pPr>
            <w:r>
              <w:rPr>
                <w:rFonts w:ascii="標楷體" w:eastAsia="標楷體" w:hAnsi="標楷體" w:cs="標楷體"/>
                <w:sz w:val="28"/>
                <w:szCs w:val="28"/>
              </w:rPr>
              <w:t>種類</w:t>
            </w:r>
          </w:p>
        </w:tc>
        <w:tc>
          <w:tcPr>
            <w:tcW w:w="525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361CF" w:rsidRDefault="00B361CF">
            <w:pPr>
              <w:pStyle w:val="Standard"/>
              <w:snapToGrid w:val="0"/>
              <w:spacing w:line="400" w:lineRule="exact"/>
              <w:jc w:val="both"/>
              <w:rPr>
                <w:rFonts w:ascii="標楷體" w:eastAsia="標楷體" w:hAnsi="標楷體" w:cs="標楷體"/>
                <w:sz w:val="28"/>
                <w:szCs w:val="28"/>
              </w:rPr>
            </w:pPr>
          </w:p>
        </w:tc>
        <w:tc>
          <w:tcPr>
            <w:tcW w:w="260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0000" w:rsidRDefault="00487B1B">
            <w:pPr>
              <w:rPr>
                <w:rFonts w:hint="eastAsia"/>
              </w:rPr>
            </w:pPr>
          </w:p>
        </w:tc>
      </w:tr>
      <w:tr w:rsidR="00B361CF">
        <w:tblPrEx>
          <w:tblCellMar>
            <w:top w:w="0" w:type="dxa"/>
            <w:bottom w:w="0" w:type="dxa"/>
          </w:tblCellMar>
        </w:tblPrEx>
        <w:trPr>
          <w:cantSplit/>
          <w:trHeight w:hRule="exact" w:val="680"/>
        </w:trPr>
        <w:tc>
          <w:tcPr>
            <w:tcW w:w="200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361CF" w:rsidRDefault="00487B1B">
            <w:pPr>
              <w:pStyle w:val="Standard"/>
              <w:spacing w:line="400" w:lineRule="exact"/>
              <w:jc w:val="center"/>
              <w:rPr>
                <w:rFonts w:ascii="標楷體" w:eastAsia="標楷體" w:hAnsi="標楷體" w:cs="標楷體"/>
                <w:sz w:val="28"/>
                <w:szCs w:val="28"/>
              </w:rPr>
            </w:pPr>
            <w:r>
              <w:rPr>
                <w:rFonts w:ascii="標楷體" w:eastAsia="標楷體" w:hAnsi="標楷體" w:cs="標楷體"/>
                <w:sz w:val="28"/>
                <w:szCs w:val="28"/>
              </w:rPr>
              <w:t>帳號</w:t>
            </w:r>
          </w:p>
        </w:tc>
        <w:tc>
          <w:tcPr>
            <w:tcW w:w="525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361CF" w:rsidRDefault="00B361CF">
            <w:pPr>
              <w:pStyle w:val="Standard"/>
              <w:snapToGrid w:val="0"/>
              <w:spacing w:line="400" w:lineRule="exact"/>
              <w:jc w:val="both"/>
              <w:rPr>
                <w:rFonts w:ascii="標楷體" w:eastAsia="標楷體" w:hAnsi="標楷體" w:cs="標楷體"/>
                <w:sz w:val="28"/>
                <w:szCs w:val="28"/>
              </w:rPr>
            </w:pPr>
          </w:p>
        </w:tc>
        <w:tc>
          <w:tcPr>
            <w:tcW w:w="260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0000" w:rsidRDefault="00487B1B">
            <w:pPr>
              <w:rPr>
                <w:rFonts w:hint="eastAsia"/>
              </w:rPr>
            </w:pPr>
          </w:p>
        </w:tc>
      </w:tr>
    </w:tbl>
    <w:p w:rsidR="00B361CF" w:rsidRDefault="00487B1B">
      <w:pPr>
        <w:pStyle w:val="Standard"/>
        <w:spacing w:line="400" w:lineRule="exact"/>
        <w:ind w:firstLine="560"/>
        <w:rPr>
          <w:rFonts w:ascii="標楷體" w:eastAsia="標楷體" w:hAnsi="標楷體" w:cs="標楷體"/>
          <w:sz w:val="28"/>
          <w:szCs w:val="28"/>
        </w:rPr>
      </w:pPr>
      <w:r>
        <w:rPr>
          <w:rFonts w:ascii="標楷體" w:eastAsia="標楷體" w:hAnsi="標楷體" w:cs="標楷體"/>
          <w:sz w:val="28"/>
          <w:szCs w:val="28"/>
        </w:rPr>
        <w:t>此　致</w:t>
      </w:r>
    </w:p>
    <w:p w:rsidR="00B361CF" w:rsidRDefault="00487B1B">
      <w:pPr>
        <w:pStyle w:val="Standard"/>
        <w:spacing w:line="400" w:lineRule="exact"/>
        <w:rPr>
          <w:rFonts w:ascii="標楷體" w:eastAsia="標楷體" w:hAnsi="標楷體" w:cs="標楷體"/>
          <w:sz w:val="28"/>
          <w:szCs w:val="28"/>
        </w:rPr>
      </w:pPr>
      <w:r>
        <w:rPr>
          <w:rFonts w:ascii="標楷體" w:eastAsia="標楷體" w:hAnsi="標楷體" w:cs="標楷體"/>
          <w:sz w:val="28"/>
          <w:szCs w:val="28"/>
        </w:rPr>
        <w:t>羅東林區管理處</w:t>
      </w:r>
    </w:p>
    <w:p w:rsidR="00B361CF" w:rsidRDefault="00487B1B">
      <w:pPr>
        <w:pStyle w:val="Standard"/>
        <w:spacing w:line="400" w:lineRule="exact"/>
        <w:rPr>
          <w:rFonts w:ascii="標楷體" w:eastAsia="標楷體" w:hAnsi="標楷體" w:cs="標楷體"/>
          <w:sz w:val="28"/>
          <w:szCs w:val="28"/>
        </w:rPr>
      </w:pPr>
      <w:r>
        <w:rPr>
          <w:rFonts w:ascii="標楷體" w:eastAsia="標楷體" w:hAnsi="標楷體" w:cs="標楷體"/>
          <w:sz w:val="28"/>
          <w:szCs w:val="28"/>
        </w:rPr>
        <w:t>出票銀行：　　　　　　　　　　　　領票人：</w:t>
      </w:r>
    </w:p>
    <w:p w:rsidR="00B361CF" w:rsidRDefault="00B361CF">
      <w:pPr>
        <w:pStyle w:val="Standard"/>
        <w:spacing w:line="400" w:lineRule="exact"/>
        <w:rPr>
          <w:rFonts w:ascii="標楷體" w:eastAsia="標楷體" w:hAnsi="標楷體" w:cs="標楷體"/>
          <w:sz w:val="28"/>
          <w:szCs w:val="28"/>
        </w:rPr>
      </w:pPr>
    </w:p>
    <w:p w:rsidR="00B361CF" w:rsidRDefault="00487B1B">
      <w:pPr>
        <w:pStyle w:val="Standard"/>
        <w:spacing w:line="400" w:lineRule="exact"/>
        <w:rPr>
          <w:rFonts w:ascii="標楷體" w:eastAsia="標楷體" w:hAnsi="標楷體" w:cs="標楷體"/>
          <w:sz w:val="28"/>
          <w:szCs w:val="28"/>
        </w:rPr>
      </w:pPr>
      <w:r>
        <w:rPr>
          <w:rFonts w:ascii="標楷體" w:eastAsia="標楷體" w:hAnsi="標楷體" w:cs="標楷體"/>
          <w:sz w:val="28"/>
          <w:szCs w:val="28"/>
        </w:rPr>
        <w:t>支票號碼：　　　　　　　　　　　　身份證號碼：</w:t>
      </w:r>
    </w:p>
    <w:p w:rsidR="00B361CF" w:rsidRDefault="00B361CF">
      <w:pPr>
        <w:pStyle w:val="Standard"/>
        <w:spacing w:line="400" w:lineRule="exact"/>
        <w:rPr>
          <w:rFonts w:ascii="標楷體" w:eastAsia="標楷體" w:hAnsi="標楷體" w:cs="標楷體"/>
          <w:sz w:val="28"/>
          <w:szCs w:val="28"/>
        </w:rPr>
      </w:pPr>
    </w:p>
    <w:p w:rsidR="00B361CF" w:rsidRDefault="00487B1B">
      <w:pPr>
        <w:pStyle w:val="Standard"/>
        <w:spacing w:line="400" w:lineRule="exact"/>
        <w:rPr>
          <w:rFonts w:ascii="標楷體" w:eastAsia="標楷體" w:hAnsi="標楷體" w:cs="標楷體"/>
          <w:sz w:val="28"/>
          <w:szCs w:val="28"/>
        </w:rPr>
      </w:pPr>
      <w:r>
        <w:rPr>
          <w:rFonts w:ascii="標楷體" w:eastAsia="標楷體" w:hAnsi="標楷體" w:cs="標楷體"/>
          <w:sz w:val="28"/>
          <w:szCs w:val="28"/>
        </w:rPr>
        <w:t>支票金額：</w:t>
      </w:r>
    </w:p>
    <w:p w:rsidR="00B361CF" w:rsidRDefault="00B361CF">
      <w:pPr>
        <w:pStyle w:val="Standard"/>
        <w:spacing w:line="400" w:lineRule="exact"/>
        <w:rPr>
          <w:rFonts w:ascii="標楷體" w:eastAsia="標楷體" w:hAnsi="標楷體" w:cs="標楷體"/>
          <w:sz w:val="28"/>
          <w:szCs w:val="28"/>
        </w:rPr>
      </w:pPr>
    </w:p>
    <w:p w:rsidR="00B361CF" w:rsidRDefault="00487B1B">
      <w:pPr>
        <w:pStyle w:val="Standard"/>
        <w:spacing w:line="400" w:lineRule="exact"/>
        <w:jc w:val="both"/>
      </w:pPr>
      <w:r>
        <w:rPr>
          <w:rFonts w:ascii="標楷體" w:eastAsia="標楷體" w:hAnsi="標楷體" w:cs="標楷體"/>
          <w:sz w:val="28"/>
          <w:szCs w:val="28"/>
        </w:rPr>
        <w:t>投標廠商（</w:t>
      </w:r>
      <w:r>
        <w:rPr>
          <w:rFonts w:ascii="標楷體" w:eastAsia="標楷體" w:hAnsi="標楷體" w:cs="標楷體"/>
          <w:color w:val="C00000"/>
          <w:sz w:val="28"/>
          <w:szCs w:val="28"/>
        </w:rPr>
        <w:t>或</w:t>
      </w:r>
      <w:r>
        <w:rPr>
          <w:rFonts w:ascii="標楷體" w:eastAsia="標楷體" w:hAnsi="標楷體" w:cs="標楷體"/>
          <w:sz w:val="28"/>
          <w:szCs w:val="28"/>
        </w:rPr>
        <w:t xml:space="preserve">自然人）：　　　　</w:t>
      </w:r>
      <w:r>
        <w:rPr>
          <w:rFonts w:ascii="標楷體" w:eastAsia="標楷體" w:hAnsi="標楷體" w:cs="標楷體"/>
          <w:sz w:val="28"/>
          <w:szCs w:val="28"/>
        </w:rPr>
        <w:t xml:space="preserve"> </w:t>
      </w:r>
      <w:r>
        <w:rPr>
          <w:rFonts w:ascii="標楷體" w:eastAsia="標楷體" w:hAnsi="標楷體" w:cs="標楷體"/>
          <w:sz w:val="28"/>
          <w:szCs w:val="28"/>
        </w:rPr>
        <w:t>（蓋章）</w:t>
      </w:r>
      <w:r>
        <w:rPr>
          <w:rFonts w:ascii="標楷體" w:eastAsia="標楷體" w:hAnsi="標楷體" w:cs="標楷體"/>
          <w:sz w:val="28"/>
          <w:szCs w:val="28"/>
        </w:rPr>
        <w:t xml:space="preserve">  </w:t>
      </w:r>
      <w:r>
        <w:rPr>
          <w:rFonts w:ascii="標楷體" w:eastAsia="標楷體" w:hAnsi="標楷體" w:cs="標楷體"/>
          <w:sz w:val="28"/>
          <w:szCs w:val="28"/>
        </w:rPr>
        <w:t>公司統一編號：</w:t>
      </w:r>
    </w:p>
    <w:p w:rsidR="00B361CF" w:rsidRDefault="00487B1B">
      <w:pPr>
        <w:pStyle w:val="Standard"/>
        <w:spacing w:line="400" w:lineRule="exact"/>
        <w:jc w:val="both"/>
        <w:rPr>
          <w:rFonts w:ascii="標楷體" w:eastAsia="標楷體" w:hAnsi="標楷體" w:cs="標楷體"/>
          <w:sz w:val="28"/>
          <w:szCs w:val="28"/>
        </w:rPr>
      </w:pPr>
      <w:r>
        <w:rPr>
          <w:rFonts w:ascii="標楷體" w:eastAsia="標楷體" w:hAnsi="標楷體" w:cs="標楷體"/>
          <w:sz w:val="28"/>
          <w:szCs w:val="28"/>
        </w:rPr>
        <w:t xml:space="preserve">                                        </w:t>
      </w:r>
      <w:r>
        <w:rPr>
          <w:rFonts w:ascii="標楷體" w:eastAsia="標楷體" w:hAnsi="標楷體" w:cs="標楷體"/>
          <w:sz w:val="28"/>
          <w:szCs w:val="28"/>
        </w:rPr>
        <w:t>自然人身份證字號）：</w:t>
      </w:r>
    </w:p>
    <w:p w:rsidR="00B361CF" w:rsidRDefault="00B361CF">
      <w:pPr>
        <w:pStyle w:val="Standard"/>
        <w:spacing w:line="400" w:lineRule="exact"/>
        <w:jc w:val="both"/>
        <w:rPr>
          <w:rFonts w:ascii="標楷體" w:eastAsia="標楷體" w:hAnsi="標楷體" w:cs="標楷體"/>
          <w:sz w:val="28"/>
          <w:szCs w:val="28"/>
        </w:rPr>
      </w:pPr>
    </w:p>
    <w:p w:rsidR="00B361CF" w:rsidRDefault="00487B1B">
      <w:pPr>
        <w:pStyle w:val="Standard"/>
        <w:spacing w:line="400" w:lineRule="exact"/>
        <w:jc w:val="both"/>
        <w:rPr>
          <w:rFonts w:ascii="標楷體" w:eastAsia="標楷體" w:hAnsi="標楷體" w:cs="標楷體"/>
          <w:sz w:val="28"/>
          <w:szCs w:val="28"/>
        </w:rPr>
      </w:pPr>
      <w:r>
        <w:rPr>
          <w:rFonts w:ascii="標楷體" w:eastAsia="標楷體" w:hAnsi="標楷體" w:cs="標楷體"/>
          <w:sz w:val="28"/>
          <w:szCs w:val="28"/>
        </w:rPr>
        <w:t>負責人：　　　　　　　　　　　（蓋章）</w:t>
      </w:r>
    </w:p>
    <w:p w:rsidR="00B361CF" w:rsidRDefault="00487B1B">
      <w:pPr>
        <w:pStyle w:val="Standard"/>
        <w:spacing w:line="400" w:lineRule="exact"/>
        <w:jc w:val="both"/>
        <w:rPr>
          <w:rFonts w:ascii="標楷體" w:eastAsia="標楷體" w:hAnsi="標楷體" w:cs="標楷體"/>
          <w:sz w:val="28"/>
          <w:szCs w:val="28"/>
        </w:rPr>
      </w:pPr>
      <w:r>
        <w:rPr>
          <w:rFonts w:ascii="標楷體" w:eastAsia="標楷體" w:hAnsi="標楷體" w:cs="標楷體"/>
          <w:sz w:val="28"/>
          <w:szCs w:val="28"/>
        </w:rPr>
        <w:t>地址：</w:t>
      </w:r>
    </w:p>
    <w:p w:rsidR="00B361CF" w:rsidRDefault="00B361CF">
      <w:pPr>
        <w:pStyle w:val="Standard"/>
        <w:spacing w:line="400" w:lineRule="exact"/>
        <w:jc w:val="both"/>
        <w:rPr>
          <w:rFonts w:ascii="標楷體" w:eastAsia="標楷體" w:hAnsi="標楷體" w:cs="標楷體"/>
          <w:sz w:val="28"/>
          <w:szCs w:val="28"/>
        </w:rPr>
      </w:pPr>
    </w:p>
    <w:p w:rsidR="00B361CF" w:rsidRDefault="00487B1B">
      <w:pPr>
        <w:pStyle w:val="Standard"/>
        <w:spacing w:line="400" w:lineRule="exact"/>
        <w:jc w:val="center"/>
      </w:pPr>
      <w:r>
        <w:rPr>
          <w:rFonts w:ascii="標楷體" w:eastAsia="標楷體" w:hAnsi="標楷體" w:cs="標楷體"/>
          <w:sz w:val="28"/>
          <w:szCs w:val="28"/>
        </w:rPr>
        <w:t xml:space="preserve">中　華　民　國　　</w:t>
      </w:r>
      <w:r>
        <w:rPr>
          <w:rFonts w:eastAsia="標楷體" w:cs="標楷體"/>
          <w:sz w:val="28"/>
          <w:szCs w:val="28"/>
        </w:rPr>
        <w:t xml:space="preserve">　</w:t>
      </w:r>
      <w:r>
        <w:rPr>
          <w:rFonts w:eastAsia="Times New Roman"/>
          <w:sz w:val="28"/>
          <w:szCs w:val="28"/>
        </w:rPr>
        <w:t xml:space="preserve">  </w:t>
      </w:r>
      <w:r>
        <w:rPr>
          <w:rFonts w:ascii="標楷體" w:eastAsia="標楷體" w:hAnsi="標楷體" w:cs="標楷體"/>
          <w:sz w:val="28"/>
          <w:szCs w:val="28"/>
        </w:rPr>
        <w:t xml:space="preserve">　　　年　</w:t>
      </w:r>
      <w:r>
        <w:rPr>
          <w:rFonts w:ascii="標楷體" w:eastAsia="標楷體" w:hAnsi="標楷體" w:cs="標楷體"/>
          <w:sz w:val="28"/>
          <w:szCs w:val="28"/>
        </w:rPr>
        <w:t xml:space="preserve"> </w:t>
      </w:r>
      <w:r>
        <w:rPr>
          <w:rFonts w:ascii="標楷體" w:eastAsia="標楷體" w:hAnsi="標楷體" w:cs="標楷體"/>
          <w:sz w:val="28"/>
          <w:szCs w:val="28"/>
        </w:rPr>
        <w:t xml:space="preserve">　</w:t>
      </w:r>
      <w:r>
        <w:rPr>
          <w:rFonts w:eastAsia="Times New Roman"/>
          <w:sz w:val="28"/>
          <w:szCs w:val="28"/>
        </w:rPr>
        <w:t xml:space="preserve"> </w:t>
      </w:r>
      <w:r>
        <w:rPr>
          <w:rFonts w:ascii="標楷體" w:eastAsia="標楷體" w:hAnsi="標楷體" w:cs="標楷體"/>
          <w:sz w:val="28"/>
          <w:szCs w:val="28"/>
        </w:rPr>
        <w:t xml:space="preserve">　　　月　　　　　　日</w:t>
      </w:r>
    </w:p>
    <w:p w:rsidR="00B361CF" w:rsidRDefault="00487B1B">
      <w:pPr>
        <w:pStyle w:val="Standard"/>
        <w:spacing w:line="400" w:lineRule="exact"/>
        <w:jc w:val="center"/>
        <w:rPr>
          <w:rFonts w:ascii="標楷體" w:eastAsia="標楷體" w:hAnsi="標楷體" w:cs="標楷體"/>
          <w:sz w:val="28"/>
          <w:szCs w:val="28"/>
          <w:lang w:val="zh-TW"/>
        </w:rPr>
      </w:pPr>
      <w:r>
        <w:rPr>
          <w:rFonts w:ascii="標楷體" w:eastAsia="標楷體" w:hAnsi="標楷體" w:cs="標楷體"/>
          <w:noProof/>
          <w:sz w:val="28"/>
          <w:szCs w:val="28"/>
        </w:rPr>
        <mc:AlternateContent>
          <mc:Choice Requires="wps">
            <w:drawing>
              <wp:anchor distT="0" distB="0" distL="114300" distR="114300" simplePos="0" relativeHeight="2" behindDoc="1" locked="0" layoutInCell="1" allowOverlap="1">
                <wp:simplePos x="0" y="0"/>
                <wp:positionH relativeFrom="column">
                  <wp:posOffset>26640</wp:posOffset>
                </wp:positionH>
                <wp:positionV relativeFrom="paragraph">
                  <wp:posOffset>-138960</wp:posOffset>
                </wp:positionV>
                <wp:extent cx="760680" cy="298440"/>
                <wp:effectExtent l="0" t="0" r="0" b="0"/>
                <wp:wrapNone/>
                <wp:docPr id="5" name="框架4"/>
                <wp:cNvGraphicFramePr/>
                <a:graphic xmlns:a="http://schemas.openxmlformats.org/drawingml/2006/main">
                  <a:graphicData uri="http://schemas.microsoft.com/office/word/2010/wordprocessingShape">
                    <wps:wsp>
                      <wps:cNvSpPr txBox="1"/>
                      <wps:spPr>
                        <a:xfrm>
                          <a:off x="0" y="0"/>
                          <a:ext cx="760680" cy="298440"/>
                        </a:xfrm>
                        <a:prstGeom prst="rect">
                          <a:avLst/>
                        </a:prstGeom>
                        <a:ln>
                          <a:noFill/>
                          <a:prstDash/>
                        </a:ln>
                      </wps:spPr>
                      <wps:txbx>
                        <w:txbxContent>
                          <w:p w:rsidR="00B361CF" w:rsidRDefault="00487B1B">
                            <w:pPr>
                              <w:pStyle w:val="Standard"/>
                              <w:rPr>
                                <w:rFonts w:ascii="標楷體" w:eastAsia="標楷體" w:hAnsi="標楷體" w:cs="標楷體"/>
                                <w:b/>
                                <w:sz w:val="28"/>
                              </w:rPr>
                            </w:pPr>
                            <w:r>
                              <w:rPr>
                                <w:rFonts w:ascii="標楷體" w:eastAsia="標楷體" w:hAnsi="標楷體" w:cs="標楷體"/>
                                <w:b/>
                                <w:sz w:val="28"/>
                              </w:rPr>
                              <w:t>附件四</w:t>
                            </w:r>
                          </w:p>
                        </w:txbxContent>
                      </wps:txbx>
                      <wps:bodyPr vert="horz" wrap="none" lIns="92160" tIns="46440" rIns="92160" bIns="46440" compatLnSpc="0">
                        <a:noAutofit/>
                      </wps:bodyPr>
                    </wps:wsp>
                  </a:graphicData>
                </a:graphic>
              </wp:anchor>
            </w:drawing>
          </mc:Choice>
          <mc:Fallback>
            <w:pict>
              <v:shape id="框架4" o:spid="_x0000_s1029" type="#_x0000_t202" style="position:absolute;left:0;text-align:left;margin-left:2.1pt;margin-top:-10.95pt;width:59.9pt;height:23.5pt;z-index:-50331647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" filled="f" stroked="f">
                <v:textbox inset="2.56mm,1.29mm,2.56mm,1.29mm">
                  <w:txbxContent>
                    <w:p w:rsidR="00B361CF" w:rsidRDefault="00487B1B">
                      <w:pPr>
                        <w:pStyle w:val="Standard"/>
                        <w:rPr>
                          <w:rFonts w:ascii="標楷體" w:eastAsia="標楷體" w:hAnsi="標楷體" w:cs="標楷體"/>
                          <w:b/>
                          <w:sz w:val="28"/>
                        </w:rPr>
                      </w:pPr>
                      <w:r>
                        <w:rPr>
                          <w:rFonts w:ascii="標楷體" w:eastAsia="標楷體" w:hAnsi="標楷體" w:cs="標楷體"/>
                          <w:b/>
                          <w:sz w:val="28"/>
                        </w:rPr>
                        <w:t>附件四</w:t>
                      </w:r>
                    </w:p>
                  </w:txbxContent>
                </v:textbox>
              </v:shape>
            </w:pict>
          </mc:Fallback>
        </mc:AlternateContent>
      </w:r>
    </w:p>
    <w:tbl>
      <w:tblPr>
        <w:tblW w:w="10427" w:type="dxa"/>
        <w:tblLayout w:type="fixed"/>
        <w:tblCellMar>
          <w:left w:w="10" w:type="dxa"/>
          <w:right w:w="10" w:type="dxa"/>
        </w:tblCellMar>
        <w:tblLook w:val="04A0" w:firstRow="1" w:lastRow="0" w:firstColumn="1" w:lastColumn="0" w:noHBand="0" w:noVBand="1"/>
      </w:tblPr>
      <w:tblGrid>
        <w:gridCol w:w="567"/>
        <w:gridCol w:w="287"/>
        <w:gridCol w:w="1127"/>
        <w:gridCol w:w="2156"/>
        <w:gridCol w:w="1087"/>
        <w:gridCol w:w="333"/>
        <w:gridCol w:w="1421"/>
        <w:gridCol w:w="709"/>
        <w:gridCol w:w="1194"/>
        <w:gridCol w:w="1546"/>
      </w:tblGrid>
      <w:tr w:rsidR="00B361CF">
        <w:tblPrEx>
          <w:tblCellMar>
            <w:top w:w="0" w:type="dxa"/>
            <w:bottom w:w="0" w:type="dxa"/>
          </w:tblCellMar>
        </w:tblPrEx>
        <w:trPr>
          <w:trHeight w:val="704"/>
        </w:trPr>
        <w:tc>
          <w:tcPr>
            <w:tcW w:w="10427" w:type="dxa"/>
            <w:gridSpan w:val="10"/>
            <w:tcMar>
              <w:top w:w="0" w:type="dxa"/>
              <w:left w:w="108" w:type="dxa"/>
              <w:bottom w:w="0" w:type="dxa"/>
              <w:right w:w="108" w:type="dxa"/>
            </w:tcMar>
            <w:vAlign w:val="center"/>
          </w:tcPr>
          <w:p w:rsidR="00B361CF" w:rsidRDefault="00487B1B">
            <w:pPr>
              <w:pStyle w:val="Standard"/>
              <w:snapToGrid w:val="0"/>
              <w:jc w:val="both"/>
              <w:rPr>
                <w:rFonts w:eastAsia="標楷體" w:cs="標楷體"/>
                <w:b/>
                <w:sz w:val="40"/>
                <w:szCs w:val="40"/>
              </w:rPr>
            </w:pPr>
            <w:r>
              <w:rPr>
                <w:rFonts w:eastAsia="標楷體" w:cs="標楷體"/>
                <w:b/>
                <w:sz w:val="40"/>
                <w:szCs w:val="40"/>
              </w:rPr>
              <w:t>羅東林區管理處國有林產物標售作業文件審查表</w:t>
            </w:r>
          </w:p>
        </w:tc>
      </w:tr>
      <w:tr w:rsidR="00B361CF">
        <w:tblPrEx>
          <w:tblCellMar>
            <w:top w:w="0" w:type="dxa"/>
            <w:bottom w:w="0" w:type="dxa"/>
          </w:tblCellMar>
        </w:tblPrEx>
        <w:trPr>
          <w:cantSplit/>
          <w:trHeight w:val="442"/>
        </w:trPr>
        <w:tc>
          <w:tcPr>
            <w:tcW w:w="7687" w:type="dxa"/>
            <w:gridSpan w:val="8"/>
            <w:vMerge w:val="restart"/>
            <w:tcMar>
              <w:top w:w="0" w:type="dxa"/>
              <w:left w:w="108" w:type="dxa"/>
              <w:bottom w:w="0" w:type="dxa"/>
              <w:right w:w="108" w:type="dxa"/>
            </w:tcMar>
            <w:vAlign w:val="center"/>
          </w:tcPr>
          <w:p w:rsidR="00B361CF" w:rsidRDefault="00487B1B">
            <w:pPr>
              <w:pStyle w:val="Standard"/>
              <w:snapToGrid w:val="0"/>
              <w:jc w:val="both"/>
            </w:pPr>
            <w:r>
              <w:rPr>
                <w:rFonts w:eastAsia="標楷體"/>
                <w:sz w:val="28"/>
                <w:szCs w:val="28"/>
              </w:rPr>
              <w:t>編聯號碼：</w:t>
            </w:r>
            <w:r>
              <w:rPr>
                <w:rFonts w:eastAsia="Times New Roman"/>
                <w:color w:val="C00000"/>
                <w:szCs w:val="32"/>
                <w:u w:val="single"/>
              </w:rPr>
              <w:t xml:space="preserve"> </w:t>
            </w:r>
            <w:r>
              <w:rPr>
                <w:rFonts w:eastAsia="標楷體"/>
                <w:b/>
                <w:color w:val="C00000"/>
                <w:sz w:val="28"/>
                <w:szCs w:val="32"/>
                <w:u w:val="single"/>
              </w:rPr>
              <w:t>108</w:t>
            </w:r>
            <w:r>
              <w:rPr>
                <w:rFonts w:eastAsia="標楷體"/>
                <w:b/>
                <w:color w:val="C00000"/>
                <w:sz w:val="28"/>
                <w:szCs w:val="32"/>
                <w:u w:val="single"/>
              </w:rPr>
              <w:t>羅疏</w:t>
            </w:r>
            <w:r>
              <w:rPr>
                <w:rFonts w:eastAsia="標楷體"/>
                <w:b/>
                <w:color w:val="C00000"/>
                <w:sz w:val="28"/>
                <w:szCs w:val="32"/>
                <w:u w:val="single"/>
              </w:rPr>
              <w:t>4-3</w:t>
            </w:r>
            <w:r>
              <w:rPr>
                <w:rFonts w:eastAsia="標楷體"/>
                <w:color w:val="C00000"/>
                <w:sz w:val="28"/>
                <w:szCs w:val="32"/>
              </w:rPr>
              <w:t>號</w:t>
            </w:r>
          </w:p>
        </w:tc>
        <w:tc>
          <w:tcPr>
            <w:tcW w:w="1194" w:type="dxa"/>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361CF" w:rsidRDefault="00487B1B">
            <w:pPr>
              <w:pStyle w:val="Standard"/>
              <w:snapToGrid w:val="0"/>
              <w:jc w:val="both"/>
              <w:rPr>
                <w:rFonts w:eastAsia="標楷體"/>
                <w:sz w:val="28"/>
                <w:szCs w:val="28"/>
              </w:rPr>
            </w:pPr>
            <w:r>
              <w:rPr>
                <w:rFonts w:eastAsia="標楷體"/>
                <w:sz w:val="28"/>
                <w:szCs w:val="28"/>
              </w:rPr>
              <w:t>編號：</w:t>
            </w:r>
          </w:p>
        </w:tc>
        <w:tc>
          <w:tcPr>
            <w:tcW w:w="1546"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rsidR="00B361CF" w:rsidRDefault="00B361CF">
            <w:pPr>
              <w:pStyle w:val="Standard"/>
              <w:snapToGrid w:val="0"/>
              <w:jc w:val="both"/>
              <w:rPr>
                <w:rFonts w:eastAsia="標楷體"/>
                <w:sz w:val="28"/>
                <w:szCs w:val="28"/>
              </w:rPr>
            </w:pPr>
          </w:p>
        </w:tc>
      </w:tr>
      <w:tr w:rsidR="00B361CF">
        <w:tblPrEx>
          <w:tblCellMar>
            <w:top w:w="0" w:type="dxa"/>
            <w:bottom w:w="0" w:type="dxa"/>
          </w:tblCellMar>
        </w:tblPrEx>
        <w:trPr>
          <w:cantSplit/>
          <w:trHeight w:val="384"/>
        </w:trPr>
        <w:tc>
          <w:tcPr>
            <w:tcW w:w="7687" w:type="dxa"/>
            <w:gridSpan w:val="8"/>
            <w:vMerge/>
            <w:tcMar>
              <w:top w:w="0" w:type="dxa"/>
              <w:left w:w="108" w:type="dxa"/>
              <w:bottom w:w="0" w:type="dxa"/>
              <w:right w:w="108" w:type="dxa"/>
            </w:tcMar>
            <w:vAlign w:val="center"/>
          </w:tcPr>
          <w:p w:rsidR="00000000" w:rsidRDefault="00487B1B">
            <w:pPr>
              <w:rPr>
                <w:rFonts w:hint="eastAsia"/>
              </w:rPr>
            </w:pPr>
          </w:p>
        </w:tc>
        <w:tc>
          <w:tcPr>
            <w:tcW w:w="1194"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00000" w:rsidRDefault="00487B1B">
            <w:pPr>
              <w:rPr>
                <w:rFonts w:hint="eastAsia"/>
              </w:rPr>
            </w:pPr>
          </w:p>
        </w:tc>
        <w:tc>
          <w:tcPr>
            <w:tcW w:w="1546"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rsidR="00B361CF" w:rsidRDefault="00487B1B">
            <w:pPr>
              <w:pStyle w:val="Standard"/>
              <w:snapToGrid w:val="0"/>
              <w:jc w:val="right"/>
              <w:rPr>
                <w:rFonts w:eastAsia="標楷體"/>
                <w:color w:val="C00000"/>
                <w:sz w:val="20"/>
              </w:rPr>
            </w:pPr>
            <w:r>
              <w:rPr>
                <w:rFonts w:eastAsia="標楷體"/>
                <w:color w:val="C00000"/>
                <w:sz w:val="20"/>
              </w:rPr>
              <w:t>投標人勿填寫</w:t>
            </w:r>
          </w:p>
        </w:tc>
      </w:tr>
      <w:tr w:rsidR="00B361CF">
        <w:tblPrEx>
          <w:tblCellMar>
            <w:top w:w="0" w:type="dxa"/>
            <w:bottom w:w="0" w:type="dxa"/>
          </w:tblCellMar>
        </w:tblPrEx>
        <w:trPr>
          <w:trHeight w:val="384"/>
        </w:trPr>
        <w:tc>
          <w:tcPr>
            <w:tcW w:w="7687" w:type="dxa"/>
            <w:gridSpan w:val="8"/>
            <w:tcBorders>
              <w:bottom w:val="single" w:sz="4" w:space="0" w:color="000000"/>
            </w:tcBorders>
            <w:tcMar>
              <w:top w:w="0" w:type="dxa"/>
              <w:left w:w="108" w:type="dxa"/>
              <w:bottom w:w="0" w:type="dxa"/>
              <w:right w:w="108" w:type="dxa"/>
            </w:tcMar>
            <w:vAlign w:val="center"/>
          </w:tcPr>
          <w:p w:rsidR="00B361CF" w:rsidRDefault="00487B1B">
            <w:pPr>
              <w:pStyle w:val="Standard"/>
              <w:snapToGrid w:val="0"/>
              <w:jc w:val="both"/>
            </w:pPr>
            <w:r>
              <w:rPr>
                <w:rFonts w:eastAsia="標楷體"/>
                <w:color w:val="C00000"/>
                <w:sz w:val="28"/>
                <w:szCs w:val="28"/>
              </w:rPr>
              <w:t>投標人：（以公司行號</w:t>
            </w:r>
            <w:r>
              <w:rPr>
                <w:rFonts w:eastAsia="標楷體"/>
                <w:b/>
                <w:color w:val="C00000"/>
                <w:sz w:val="28"/>
                <w:szCs w:val="28"/>
              </w:rPr>
              <w:t>或</w:t>
            </w:r>
            <w:r>
              <w:rPr>
                <w:rFonts w:eastAsia="標楷體"/>
                <w:color w:val="C00000"/>
                <w:sz w:val="28"/>
                <w:szCs w:val="28"/>
              </w:rPr>
              <w:t>自然人身份投標，擇一填寫）</w:t>
            </w:r>
          </w:p>
        </w:tc>
        <w:tc>
          <w:tcPr>
            <w:tcW w:w="1194" w:type="dxa"/>
            <w:tcBorders>
              <w:top w:val="single" w:sz="4" w:space="0" w:color="000000"/>
              <w:bottom w:val="single" w:sz="4" w:space="0" w:color="000000"/>
            </w:tcBorders>
            <w:tcMar>
              <w:top w:w="0" w:type="dxa"/>
              <w:left w:w="108" w:type="dxa"/>
              <w:bottom w:w="0" w:type="dxa"/>
              <w:right w:w="108" w:type="dxa"/>
            </w:tcMar>
            <w:vAlign w:val="center"/>
          </w:tcPr>
          <w:p w:rsidR="00B361CF" w:rsidRDefault="00B361CF">
            <w:pPr>
              <w:pStyle w:val="Standard"/>
              <w:snapToGrid w:val="0"/>
              <w:jc w:val="both"/>
              <w:rPr>
                <w:rFonts w:eastAsia="標楷體"/>
                <w:color w:val="C00000"/>
                <w:sz w:val="28"/>
                <w:szCs w:val="28"/>
              </w:rPr>
            </w:pPr>
          </w:p>
        </w:tc>
        <w:tc>
          <w:tcPr>
            <w:tcW w:w="1546" w:type="dxa"/>
            <w:tcBorders>
              <w:top w:val="single" w:sz="4" w:space="0" w:color="000000"/>
              <w:bottom w:val="single" w:sz="4" w:space="0" w:color="000000"/>
            </w:tcBorders>
            <w:tcMar>
              <w:top w:w="0" w:type="dxa"/>
              <w:left w:w="108" w:type="dxa"/>
              <w:bottom w:w="0" w:type="dxa"/>
              <w:right w:w="108" w:type="dxa"/>
            </w:tcMar>
            <w:vAlign w:val="bottom"/>
          </w:tcPr>
          <w:p w:rsidR="00B361CF" w:rsidRDefault="00B361CF">
            <w:pPr>
              <w:pStyle w:val="Standard"/>
              <w:snapToGrid w:val="0"/>
              <w:jc w:val="right"/>
              <w:rPr>
                <w:rFonts w:eastAsia="標楷體"/>
                <w:color w:val="C00000"/>
                <w:sz w:val="20"/>
                <w:szCs w:val="28"/>
              </w:rPr>
            </w:pPr>
          </w:p>
        </w:tc>
      </w:tr>
      <w:tr w:rsidR="00B361CF">
        <w:tblPrEx>
          <w:tblCellMar>
            <w:top w:w="0" w:type="dxa"/>
            <w:bottom w:w="0" w:type="dxa"/>
          </w:tblCellMar>
        </w:tblPrEx>
        <w:trPr>
          <w:cantSplit/>
          <w:trHeight w:val="1184"/>
        </w:trPr>
        <w:tc>
          <w:tcPr>
            <w:tcW w:w="567" w:type="dxa"/>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361CF" w:rsidRDefault="00B361CF">
            <w:pPr>
              <w:pStyle w:val="Standard"/>
              <w:snapToGrid w:val="0"/>
              <w:jc w:val="both"/>
              <w:rPr>
                <w:rFonts w:eastAsia="標楷體" w:cs="標楷體"/>
                <w:color w:val="C00000"/>
                <w:sz w:val="32"/>
                <w:szCs w:val="32"/>
              </w:rPr>
            </w:pPr>
          </w:p>
          <w:p w:rsidR="00B361CF" w:rsidRDefault="00B361CF">
            <w:pPr>
              <w:pStyle w:val="Standard"/>
              <w:snapToGrid w:val="0"/>
              <w:spacing w:line="320" w:lineRule="exact"/>
              <w:jc w:val="both"/>
              <w:rPr>
                <w:rFonts w:eastAsia="標楷體" w:cs="標楷體"/>
                <w:b/>
                <w:color w:val="C00000"/>
                <w:sz w:val="32"/>
                <w:szCs w:val="32"/>
              </w:rPr>
            </w:pPr>
          </w:p>
          <w:p w:rsidR="00B361CF" w:rsidRDefault="00487B1B">
            <w:pPr>
              <w:pStyle w:val="Standard"/>
              <w:snapToGrid w:val="0"/>
              <w:spacing w:line="320" w:lineRule="exact"/>
              <w:jc w:val="both"/>
            </w:pPr>
            <w:r>
              <w:rPr>
                <w:rFonts w:eastAsia="標楷體"/>
                <w:b/>
                <w:color w:val="C00000"/>
                <w:sz w:val="36"/>
                <w:szCs w:val="32"/>
              </w:rPr>
              <w:t>或</w:t>
            </w:r>
            <w:r>
              <w:rPr>
                <w:rFonts w:eastAsia="Times New Roman"/>
                <w:b/>
                <w:color w:val="C00000"/>
                <w:sz w:val="32"/>
                <w:szCs w:val="32"/>
              </w:rPr>
              <w:t xml:space="preserve">                                         </w:t>
            </w:r>
          </w:p>
          <w:p w:rsidR="00B361CF" w:rsidRDefault="00B361CF">
            <w:pPr>
              <w:pStyle w:val="Standard"/>
              <w:snapToGrid w:val="0"/>
              <w:spacing w:line="240" w:lineRule="exact"/>
              <w:jc w:val="both"/>
              <w:rPr>
                <w:rFonts w:eastAsia="標楷體" w:cs="標楷體"/>
                <w:b/>
                <w:color w:val="C00000"/>
                <w:sz w:val="32"/>
                <w:szCs w:val="32"/>
              </w:rPr>
            </w:pPr>
          </w:p>
        </w:tc>
        <w:tc>
          <w:tcPr>
            <w:tcW w:w="4657" w:type="dxa"/>
            <w:gridSpan w:val="4"/>
            <w:tcBorders>
              <w:top w:val="single" w:sz="4" w:space="0" w:color="000000"/>
              <w:bottom w:val="double" w:sz="4" w:space="0" w:color="000000"/>
            </w:tcBorders>
            <w:tcMar>
              <w:top w:w="0" w:type="dxa"/>
              <w:left w:w="108" w:type="dxa"/>
              <w:bottom w:w="0" w:type="dxa"/>
              <w:right w:w="108" w:type="dxa"/>
            </w:tcMar>
            <w:vAlign w:val="center"/>
          </w:tcPr>
          <w:p w:rsidR="00B361CF" w:rsidRDefault="00487B1B">
            <w:pPr>
              <w:pStyle w:val="Standard"/>
              <w:snapToGrid w:val="0"/>
              <w:jc w:val="both"/>
              <w:rPr>
                <w:rFonts w:eastAsia="標楷體" w:cs="標楷體"/>
                <w:sz w:val="32"/>
                <w:szCs w:val="32"/>
              </w:rPr>
            </w:pPr>
            <w:r>
              <w:rPr>
                <w:rFonts w:eastAsia="標楷體" w:cs="標楷體"/>
                <w:sz w:val="32"/>
                <w:szCs w:val="32"/>
              </w:rPr>
              <w:t>行號名稱：</w:t>
            </w:r>
          </w:p>
          <w:p w:rsidR="00B361CF" w:rsidRDefault="00B361CF">
            <w:pPr>
              <w:pStyle w:val="Standard"/>
              <w:snapToGrid w:val="0"/>
              <w:spacing w:line="400" w:lineRule="exact"/>
              <w:jc w:val="both"/>
              <w:rPr>
                <w:rFonts w:eastAsia="標楷體" w:cs="標楷體"/>
                <w:sz w:val="32"/>
                <w:szCs w:val="32"/>
              </w:rPr>
            </w:pPr>
          </w:p>
          <w:p w:rsidR="00B361CF" w:rsidRDefault="00487B1B">
            <w:pPr>
              <w:pStyle w:val="Standard"/>
              <w:snapToGrid w:val="0"/>
              <w:jc w:val="both"/>
              <w:rPr>
                <w:rFonts w:eastAsia="標楷體" w:cs="標楷體"/>
                <w:sz w:val="32"/>
                <w:szCs w:val="32"/>
              </w:rPr>
            </w:pPr>
            <w:r>
              <w:rPr>
                <w:rFonts w:eastAsia="標楷體" w:cs="標楷體"/>
                <w:sz w:val="32"/>
                <w:szCs w:val="32"/>
              </w:rPr>
              <w:t>負責人姓名：</w:t>
            </w:r>
          </w:p>
        </w:tc>
        <w:tc>
          <w:tcPr>
            <w:tcW w:w="5203" w:type="dxa"/>
            <w:gridSpan w:val="5"/>
            <w:tcBorders>
              <w:top w:val="single" w:sz="4" w:space="0" w:color="000000"/>
              <w:bottom w:val="double" w:sz="4" w:space="0" w:color="000000"/>
              <w:right w:val="single" w:sz="4" w:space="0" w:color="000000"/>
            </w:tcBorders>
            <w:tcMar>
              <w:top w:w="0" w:type="dxa"/>
              <w:left w:w="108" w:type="dxa"/>
              <w:bottom w:w="0" w:type="dxa"/>
              <w:right w:w="108" w:type="dxa"/>
            </w:tcMar>
            <w:vAlign w:val="center"/>
          </w:tcPr>
          <w:p w:rsidR="00B361CF" w:rsidRDefault="00487B1B">
            <w:pPr>
              <w:pStyle w:val="Standard"/>
              <w:snapToGrid w:val="0"/>
              <w:rPr>
                <w:rFonts w:eastAsia="標楷體" w:cs="標楷體"/>
                <w:sz w:val="32"/>
                <w:szCs w:val="32"/>
              </w:rPr>
            </w:pPr>
            <w:r>
              <w:rPr>
                <w:rFonts w:eastAsia="標楷體" w:cs="標楷體"/>
                <w:sz w:val="32"/>
                <w:szCs w:val="32"/>
              </w:rPr>
              <w:t>行號印章：</w:t>
            </w:r>
          </w:p>
          <w:p w:rsidR="00B361CF" w:rsidRDefault="00B361CF">
            <w:pPr>
              <w:pStyle w:val="Standard"/>
              <w:snapToGrid w:val="0"/>
              <w:spacing w:line="400" w:lineRule="exact"/>
              <w:jc w:val="both"/>
              <w:rPr>
                <w:rFonts w:eastAsia="標楷體" w:cs="標楷體"/>
                <w:sz w:val="32"/>
                <w:szCs w:val="32"/>
              </w:rPr>
            </w:pPr>
          </w:p>
          <w:p w:rsidR="00B361CF" w:rsidRDefault="00487B1B">
            <w:pPr>
              <w:pStyle w:val="Standard"/>
              <w:snapToGrid w:val="0"/>
              <w:jc w:val="both"/>
              <w:rPr>
                <w:rFonts w:eastAsia="標楷體" w:cs="標楷體"/>
                <w:sz w:val="32"/>
                <w:szCs w:val="32"/>
              </w:rPr>
            </w:pPr>
            <w:r>
              <w:rPr>
                <w:rFonts w:eastAsia="標楷體" w:cs="標楷體"/>
                <w:sz w:val="32"/>
                <w:szCs w:val="32"/>
              </w:rPr>
              <w:t>負責人印章：</w:t>
            </w:r>
          </w:p>
        </w:tc>
      </w:tr>
      <w:tr w:rsidR="00B361CF">
        <w:tblPrEx>
          <w:tblCellMar>
            <w:top w:w="0" w:type="dxa"/>
            <w:bottom w:w="0" w:type="dxa"/>
          </w:tblCellMar>
        </w:tblPrEx>
        <w:trPr>
          <w:cantSplit/>
          <w:trHeight w:val="990"/>
        </w:trPr>
        <w:tc>
          <w:tcPr>
            <w:tcW w:w="56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00000" w:rsidRDefault="00487B1B">
            <w:pPr>
              <w:rPr>
                <w:rFonts w:hint="eastAsia"/>
              </w:rPr>
            </w:pPr>
          </w:p>
        </w:tc>
        <w:tc>
          <w:tcPr>
            <w:tcW w:w="4657" w:type="dxa"/>
            <w:gridSpan w:val="4"/>
            <w:tcBorders>
              <w:top w:val="double" w:sz="4" w:space="0" w:color="000000"/>
              <w:bottom w:val="single" w:sz="4" w:space="0" w:color="000000"/>
            </w:tcBorders>
            <w:tcMar>
              <w:top w:w="0" w:type="dxa"/>
              <w:left w:w="108" w:type="dxa"/>
              <w:bottom w:w="0" w:type="dxa"/>
              <w:right w:w="108" w:type="dxa"/>
            </w:tcMar>
          </w:tcPr>
          <w:p w:rsidR="00B361CF" w:rsidRDefault="00B361CF">
            <w:pPr>
              <w:pStyle w:val="Standard"/>
              <w:snapToGrid w:val="0"/>
              <w:spacing w:line="320" w:lineRule="exact"/>
              <w:jc w:val="both"/>
              <w:rPr>
                <w:rFonts w:eastAsia="標楷體"/>
                <w:sz w:val="32"/>
                <w:szCs w:val="32"/>
              </w:rPr>
            </w:pPr>
          </w:p>
          <w:p w:rsidR="00B361CF" w:rsidRDefault="00487B1B">
            <w:pPr>
              <w:pStyle w:val="Standard"/>
              <w:snapToGrid w:val="0"/>
              <w:jc w:val="both"/>
            </w:pPr>
            <w:r>
              <w:rPr>
                <w:rFonts w:eastAsia="標楷體"/>
                <w:sz w:val="32"/>
                <w:szCs w:val="32"/>
              </w:rPr>
              <w:t>自然人</w:t>
            </w:r>
            <w:r>
              <w:rPr>
                <w:rFonts w:eastAsia="標楷體" w:cs="標楷體"/>
                <w:sz w:val="32"/>
                <w:szCs w:val="32"/>
              </w:rPr>
              <w:t>姓名：</w:t>
            </w:r>
          </w:p>
        </w:tc>
        <w:tc>
          <w:tcPr>
            <w:tcW w:w="5203" w:type="dxa"/>
            <w:gridSpan w:val="5"/>
            <w:tcBorders>
              <w:top w:val="double" w:sz="4" w:space="0" w:color="000000"/>
              <w:bottom w:val="single" w:sz="4" w:space="0" w:color="000000"/>
              <w:right w:val="single" w:sz="4" w:space="0" w:color="000000"/>
            </w:tcBorders>
            <w:tcMar>
              <w:top w:w="0" w:type="dxa"/>
              <w:left w:w="108" w:type="dxa"/>
              <w:bottom w:w="0" w:type="dxa"/>
              <w:right w:w="108" w:type="dxa"/>
            </w:tcMar>
          </w:tcPr>
          <w:p w:rsidR="00B361CF" w:rsidRDefault="00B361CF">
            <w:pPr>
              <w:pStyle w:val="Standard"/>
              <w:snapToGrid w:val="0"/>
              <w:spacing w:line="320" w:lineRule="exact"/>
              <w:jc w:val="both"/>
              <w:rPr>
                <w:rFonts w:eastAsia="標楷體"/>
                <w:sz w:val="32"/>
                <w:szCs w:val="32"/>
              </w:rPr>
            </w:pPr>
          </w:p>
          <w:p w:rsidR="00B361CF" w:rsidRDefault="00487B1B">
            <w:pPr>
              <w:pStyle w:val="Standard"/>
              <w:snapToGrid w:val="0"/>
              <w:spacing w:line="320" w:lineRule="exact"/>
              <w:jc w:val="both"/>
            </w:pPr>
            <w:r>
              <w:rPr>
                <w:rFonts w:eastAsia="標楷體"/>
                <w:sz w:val="32"/>
                <w:szCs w:val="32"/>
              </w:rPr>
              <w:t>自然人</w:t>
            </w:r>
            <w:r>
              <w:rPr>
                <w:rFonts w:eastAsia="標楷體" w:cs="標楷體"/>
                <w:sz w:val="32"/>
                <w:szCs w:val="32"/>
              </w:rPr>
              <w:t>印章：</w:t>
            </w:r>
          </w:p>
        </w:tc>
      </w:tr>
      <w:tr w:rsidR="00B361CF">
        <w:tblPrEx>
          <w:tblCellMar>
            <w:top w:w="0" w:type="dxa"/>
            <w:bottom w:w="0" w:type="dxa"/>
          </w:tblCellMar>
        </w:tblPrEx>
        <w:trPr>
          <w:trHeight w:hRule="exact" w:val="679"/>
        </w:trPr>
        <w:tc>
          <w:tcPr>
            <w:tcW w:w="10427" w:type="dxa"/>
            <w:gridSpan w:val="10"/>
            <w:tcBorders>
              <w:top w:val="single" w:sz="4" w:space="0" w:color="000000"/>
              <w:bottom w:val="single" w:sz="4" w:space="0" w:color="000000"/>
            </w:tcBorders>
            <w:tcMar>
              <w:top w:w="0" w:type="dxa"/>
              <w:left w:w="108" w:type="dxa"/>
              <w:bottom w:w="0" w:type="dxa"/>
              <w:right w:w="108" w:type="dxa"/>
            </w:tcMar>
            <w:vAlign w:val="center"/>
          </w:tcPr>
          <w:p w:rsidR="00B361CF" w:rsidRDefault="00487B1B">
            <w:pPr>
              <w:pStyle w:val="Standard"/>
              <w:ind w:left="-127"/>
              <w:rPr>
                <w:rFonts w:eastAsia="標楷體"/>
                <w:color w:val="C00000"/>
                <w:sz w:val="28"/>
                <w:szCs w:val="32"/>
              </w:rPr>
            </w:pPr>
            <w:r>
              <w:rPr>
                <w:rFonts w:eastAsia="標楷體"/>
                <w:color w:val="C00000"/>
                <w:sz w:val="28"/>
                <w:szCs w:val="32"/>
              </w:rPr>
              <w:t>以下各相關投標文件由投標人提出，主辦機關核對</w:t>
            </w:r>
          </w:p>
        </w:tc>
      </w:tr>
      <w:tr w:rsidR="00B361CF">
        <w:tblPrEx>
          <w:tblCellMar>
            <w:top w:w="0" w:type="dxa"/>
            <w:bottom w:w="0" w:type="dxa"/>
          </w:tblCellMar>
        </w:tblPrEx>
        <w:trPr>
          <w:trHeight w:hRule="exact" w:val="907"/>
        </w:trPr>
        <w:tc>
          <w:tcPr>
            <w:tcW w:w="854"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361CF" w:rsidRDefault="00487B1B">
            <w:pPr>
              <w:pStyle w:val="Standard"/>
              <w:spacing w:line="400" w:lineRule="exact"/>
              <w:jc w:val="center"/>
              <w:rPr>
                <w:rFonts w:eastAsia="標楷體"/>
                <w:sz w:val="32"/>
                <w:szCs w:val="32"/>
              </w:rPr>
            </w:pPr>
            <w:r>
              <w:rPr>
                <w:rFonts w:eastAsia="標楷體"/>
                <w:sz w:val="32"/>
                <w:szCs w:val="32"/>
              </w:rPr>
              <w:t>項次</w:t>
            </w:r>
          </w:p>
        </w:tc>
        <w:tc>
          <w:tcPr>
            <w:tcW w:w="3283"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361CF" w:rsidRDefault="00487B1B">
            <w:pPr>
              <w:pStyle w:val="Standard"/>
              <w:spacing w:line="480" w:lineRule="exact"/>
              <w:jc w:val="center"/>
            </w:pPr>
            <w:r>
              <w:rPr>
                <w:rFonts w:eastAsia="標楷體" w:cs="標楷體"/>
                <w:sz w:val="28"/>
                <w:szCs w:val="28"/>
              </w:rPr>
              <w:t>證</w:t>
            </w:r>
            <w:r>
              <w:rPr>
                <w:rFonts w:eastAsia="Times New Roman"/>
                <w:sz w:val="28"/>
                <w:szCs w:val="28"/>
              </w:rPr>
              <w:t xml:space="preserve">    </w:t>
            </w:r>
            <w:r>
              <w:rPr>
                <w:rFonts w:eastAsia="標楷體" w:cs="標楷體"/>
                <w:sz w:val="28"/>
                <w:szCs w:val="28"/>
              </w:rPr>
              <w:t>件</w:t>
            </w:r>
            <w:r>
              <w:rPr>
                <w:rFonts w:eastAsia="Times New Roman"/>
                <w:sz w:val="28"/>
                <w:szCs w:val="28"/>
              </w:rPr>
              <w:t xml:space="preserve">    </w:t>
            </w:r>
            <w:r>
              <w:rPr>
                <w:rFonts w:eastAsia="標楷體" w:cs="標楷體"/>
                <w:sz w:val="28"/>
                <w:szCs w:val="28"/>
              </w:rPr>
              <w:t>項</w:t>
            </w:r>
            <w:r>
              <w:rPr>
                <w:rFonts w:eastAsia="Times New Roman"/>
                <w:sz w:val="28"/>
                <w:szCs w:val="28"/>
              </w:rPr>
              <w:t xml:space="preserve">    </w:t>
            </w:r>
            <w:r>
              <w:rPr>
                <w:rFonts w:eastAsia="標楷體" w:cs="標楷體"/>
                <w:sz w:val="28"/>
                <w:szCs w:val="28"/>
              </w:rPr>
              <w:t>目</w:t>
            </w:r>
          </w:p>
        </w:tc>
        <w:tc>
          <w:tcPr>
            <w:tcW w:w="1420"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361CF" w:rsidRDefault="00487B1B">
            <w:pPr>
              <w:pStyle w:val="Standard"/>
              <w:spacing w:line="400" w:lineRule="exact"/>
              <w:jc w:val="center"/>
              <w:rPr>
                <w:rFonts w:eastAsia="標楷體" w:cs="標楷體"/>
                <w:sz w:val="28"/>
                <w:szCs w:val="28"/>
              </w:rPr>
            </w:pPr>
            <w:r>
              <w:rPr>
                <w:rFonts w:eastAsia="標楷體" w:cs="標楷體"/>
                <w:sz w:val="28"/>
                <w:szCs w:val="28"/>
              </w:rPr>
              <w:t>審查結果</w:t>
            </w:r>
          </w:p>
          <w:p w:rsidR="00B361CF" w:rsidRDefault="00487B1B">
            <w:pPr>
              <w:pStyle w:val="Standard"/>
              <w:spacing w:line="400" w:lineRule="exact"/>
              <w:jc w:val="center"/>
              <w:rPr>
                <w:rFonts w:eastAsia="標楷體" w:cs="標楷體"/>
                <w:sz w:val="28"/>
                <w:szCs w:val="28"/>
              </w:rPr>
            </w:pPr>
            <w:r>
              <w:rPr>
                <w:rFonts w:eastAsia="標楷體" w:cs="標楷體"/>
                <w:sz w:val="28"/>
                <w:szCs w:val="28"/>
              </w:rPr>
              <w:t>合格</w:t>
            </w:r>
          </w:p>
        </w:tc>
        <w:tc>
          <w:tcPr>
            <w:tcW w:w="142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361CF" w:rsidRDefault="00487B1B">
            <w:pPr>
              <w:pStyle w:val="Standard"/>
              <w:spacing w:line="400" w:lineRule="exact"/>
              <w:jc w:val="center"/>
              <w:rPr>
                <w:rFonts w:eastAsia="標楷體" w:cs="標楷體"/>
                <w:sz w:val="28"/>
                <w:szCs w:val="28"/>
              </w:rPr>
            </w:pPr>
            <w:r>
              <w:rPr>
                <w:rFonts w:eastAsia="標楷體" w:cs="標楷體"/>
                <w:sz w:val="28"/>
                <w:szCs w:val="28"/>
              </w:rPr>
              <w:t>審查結果</w:t>
            </w:r>
          </w:p>
          <w:p w:rsidR="00B361CF" w:rsidRDefault="00487B1B">
            <w:pPr>
              <w:pStyle w:val="Standard"/>
              <w:spacing w:line="400" w:lineRule="exact"/>
              <w:jc w:val="center"/>
              <w:rPr>
                <w:rFonts w:eastAsia="標楷體" w:cs="標楷體"/>
                <w:sz w:val="28"/>
                <w:szCs w:val="28"/>
              </w:rPr>
            </w:pPr>
            <w:r>
              <w:rPr>
                <w:rFonts w:eastAsia="標楷體" w:cs="標楷體"/>
                <w:sz w:val="28"/>
                <w:szCs w:val="28"/>
              </w:rPr>
              <w:t>不合格</w:t>
            </w:r>
          </w:p>
        </w:tc>
        <w:tc>
          <w:tcPr>
            <w:tcW w:w="344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361CF" w:rsidRDefault="00487B1B">
            <w:pPr>
              <w:pStyle w:val="Standard"/>
              <w:spacing w:line="400" w:lineRule="exact"/>
              <w:jc w:val="center"/>
            </w:pPr>
            <w:r>
              <w:rPr>
                <w:rFonts w:eastAsia="標楷體" w:cs="標楷體"/>
                <w:sz w:val="28"/>
                <w:szCs w:val="28"/>
              </w:rPr>
              <w:t>備</w:t>
            </w:r>
            <w:r>
              <w:rPr>
                <w:rFonts w:eastAsia="Times New Roman"/>
                <w:sz w:val="28"/>
                <w:szCs w:val="28"/>
              </w:rPr>
              <w:t xml:space="preserve">  </w:t>
            </w:r>
            <w:r>
              <w:rPr>
                <w:rFonts w:eastAsia="標楷體" w:cs="標楷體"/>
                <w:sz w:val="28"/>
                <w:szCs w:val="28"/>
              </w:rPr>
              <w:t>註</w:t>
            </w:r>
          </w:p>
        </w:tc>
      </w:tr>
      <w:tr w:rsidR="00B361CF">
        <w:tblPrEx>
          <w:tblCellMar>
            <w:top w:w="0" w:type="dxa"/>
            <w:bottom w:w="0" w:type="dxa"/>
          </w:tblCellMar>
        </w:tblPrEx>
        <w:trPr>
          <w:cantSplit/>
          <w:trHeight w:hRule="exact" w:val="567"/>
        </w:trPr>
        <w:tc>
          <w:tcPr>
            <w:tcW w:w="854" w:type="dxa"/>
            <w:gridSpan w:val="2"/>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361CF" w:rsidRDefault="00487B1B">
            <w:pPr>
              <w:pStyle w:val="Standard"/>
              <w:jc w:val="center"/>
              <w:rPr>
                <w:rFonts w:eastAsia="標楷體"/>
                <w:sz w:val="32"/>
                <w:szCs w:val="32"/>
              </w:rPr>
            </w:pPr>
            <w:r>
              <w:rPr>
                <w:rFonts w:eastAsia="標楷體"/>
                <w:sz w:val="32"/>
                <w:szCs w:val="32"/>
              </w:rPr>
              <w:t>1</w:t>
            </w:r>
          </w:p>
        </w:tc>
        <w:tc>
          <w:tcPr>
            <w:tcW w:w="1127" w:type="dxa"/>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361CF" w:rsidRDefault="00487B1B">
            <w:pPr>
              <w:pStyle w:val="Standard"/>
              <w:spacing w:line="400" w:lineRule="exact"/>
              <w:jc w:val="center"/>
              <w:rPr>
                <w:rFonts w:eastAsia="標楷體"/>
                <w:sz w:val="32"/>
                <w:szCs w:val="32"/>
              </w:rPr>
            </w:pPr>
            <w:r>
              <w:rPr>
                <w:rFonts w:eastAsia="標楷體"/>
                <w:sz w:val="32"/>
                <w:szCs w:val="32"/>
              </w:rPr>
              <w:t>標單</w:t>
            </w:r>
          </w:p>
          <w:p w:rsidR="00B361CF" w:rsidRDefault="00487B1B">
            <w:pPr>
              <w:pStyle w:val="Standard"/>
              <w:spacing w:line="400" w:lineRule="exact"/>
              <w:jc w:val="center"/>
              <w:rPr>
                <w:rFonts w:eastAsia="標楷體"/>
                <w:sz w:val="32"/>
                <w:szCs w:val="32"/>
              </w:rPr>
            </w:pPr>
            <w:r>
              <w:rPr>
                <w:rFonts w:eastAsia="標楷體"/>
                <w:sz w:val="32"/>
                <w:szCs w:val="32"/>
              </w:rPr>
              <w:t>內容</w:t>
            </w:r>
          </w:p>
        </w:tc>
        <w:tc>
          <w:tcPr>
            <w:tcW w:w="215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361CF" w:rsidRDefault="00487B1B">
            <w:pPr>
              <w:pStyle w:val="Standard"/>
              <w:spacing w:line="400" w:lineRule="exact"/>
              <w:rPr>
                <w:rFonts w:eastAsia="標楷體"/>
                <w:sz w:val="32"/>
                <w:szCs w:val="32"/>
              </w:rPr>
            </w:pPr>
            <w:r>
              <w:rPr>
                <w:rFonts w:eastAsia="標楷體"/>
                <w:sz w:val="32"/>
                <w:szCs w:val="32"/>
              </w:rPr>
              <w:t>標價</w:t>
            </w:r>
          </w:p>
        </w:tc>
        <w:tc>
          <w:tcPr>
            <w:tcW w:w="1420"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361CF" w:rsidRDefault="00B361CF">
            <w:pPr>
              <w:pStyle w:val="Standard"/>
              <w:snapToGrid w:val="0"/>
              <w:spacing w:line="400" w:lineRule="exact"/>
              <w:jc w:val="center"/>
              <w:rPr>
                <w:rFonts w:eastAsia="標楷體"/>
                <w:sz w:val="32"/>
                <w:szCs w:val="32"/>
              </w:rPr>
            </w:pPr>
          </w:p>
        </w:tc>
        <w:tc>
          <w:tcPr>
            <w:tcW w:w="142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361CF" w:rsidRDefault="00B361CF">
            <w:pPr>
              <w:pStyle w:val="Standard"/>
              <w:snapToGrid w:val="0"/>
              <w:spacing w:line="400" w:lineRule="exact"/>
              <w:jc w:val="center"/>
              <w:rPr>
                <w:rFonts w:eastAsia="標楷體"/>
                <w:sz w:val="32"/>
                <w:szCs w:val="32"/>
              </w:rPr>
            </w:pPr>
          </w:p>
        </w:tc>
        <w:tc>
          <w:tcPr>
            <w:tcW w:w="3449" w:type="dxa"/>
            <w:gridSpan w:val="3"/>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361CF" w:rsidRDefault="00487B1B">
            <w:pPr>
              <w:pStyle w:val="Standard"/>
              <w:numPr>
                <w:ilvl w:val="0"/>
                <w:numId w:val="11"/>
              </w:numPr>
              <w:spacing w:line="360" w:lineRule="exact"/>
              <w:ind w:left="357" w:hanging="357"/>
              <w:jc w:val="both"/>
              <w:rPr>
                <w:rFonts w:eastAsia="標楷體" w:cs="標楷體"/>
                <w:sz w:val="28"/>
                <w:szCs w:val="28"/>
              </w:rPr>
            </w:pPr>
            <w:r>
              <w:rPr>
                <w:rFonts w:eastAsia="標楷體" w:cs="標楷體"/>
                <w:sz w:val="28"/>
                <w:szCs w:val="28"/>
              </w:rPr>
              <w:t>證件項次第</w:t>
            </w:r>
            <w:r>
              <w:rPr>
                <w:rFonts w:eastAsia="標楷體" w:cs="標楷體"/>
                <w:sz w:val="28"/>
                <w:szCs w:val="28"/>
              </w:rPr>
              <w:t>3</w:t>
            </w:r>
            <w:r>
              <w:rPr>
                <w:rFonts w:eastAsia="標楷體" w:cs="標楷體"/>
                <w:sz w:val="28"/>
                <w:szCs w:val="28"/>
              </w:rPr>
              <w:t>、</w:t>
            </w:r>
            <w:r>
              <w:rPr>
                <w:rFonts w:eastAsia="標楷體" w:cs="標楷體"/>
                <w:sz w:val="28"/>
                <w:szCs w:val="28"/>
              </w:rPr>
              <w:t>4</w:t>
            </w:r>
            <w:r>
              <w:rPr>
                <w:rFonts w:eastAsia="標楷體" w:cs="標楷體"/>
                <w:sz w:val="28"/>
                <w:szCs w:val="28"/>
              </w:rPr>
              <w:t>項請提供影本。</w:t>
            </w:r>
          </w:p>
          <w:p w:rsidR="00B361CF" w:rsidRDefault="00487B1B">
            <w:pPr>
              <w:pStyle w:val="Standard"/>
              <w:numPr>
                <w:ilvl w:val="0"/>
                <w:numId w:val="7"/>
              </w:numPr>
              <w:spacing w:line="360" w:lineRule="exact"/>
              <w:ind w:left="357" w:hanging="357"/>
            </w:pPr>
            <w:r>
              <w:rPr>
                <w:rFonts w:eastAsia="標楷體" w:cs="標楷體"/>
                <w:sz w:val="28"/>
                <w:szCs w:val="28"/>
              </w:rPr>
              <w:t>證件項次第</w:t>
            </w:r>
            <w:r>
              <w:rPr>
                <w:rFonts w:eastAsia="標楷體" w:cs="標楷體"/>
                <w:sz w:val="28"/>
                <w:szCs w:val="28"/>
              </w:rPr>
              <w:t>3</w:t>
            </w:r>
            <w:r>
              <w:rPr>
                <w:rFonts w:eastAsia="標楷體" w:cs="標楷體"/>
                <w:sz w:val="28"/>
                <w:szCs w:val="28"/>
              </w:rPr>
              <w:t>項得以有效期限之</w:t>
            </w:r>
            <w:r>
              <w:rPr>
                <w:rFonts w:ascii="標楷體" w:eastAsia="標楷體" w:hAnsi="標楷體" w:cs="標楷體"/>
                <w:sz w:val="28"/>
                <w:szCs w:val="28"/>
              </w:rPr>
              <w:t>投標國有林產物資格證明書代之。</w:t>
            </w:r>
          </w:p>
          <w:p w:rsidR="00B361CF" w:rsidRDefault="00487B1B">
            <w:pPr>
              <w:pStyle w:val="Standard"/>
              <w:numPr>
                <w:ilvl w:val="0"/>
                <w:numId w:val="7"/>
              </w:numPr>
              <w:spacing w:line="360" w:lineRule="exact"/>
              <w:ind w:left="357" w:hanging="357"/>
            </w:pPr>
            <w:r>
              <w:rPr>
                <w:rFonts w:eastAsia="標楷體" w:cs="標楷體"/>
                <w:sz w:val="28"/>
                <w:szCs w:val="28"/>
              </w:rPr>
              <w:t>依經濟部</w:t>
            </w:r>
            <w:r>
              <w:rPr>
                <w:rFonts w:eastAsia="標楷體" w:cs="標楷體"/>
                <w:sz w:val="28"/>
                <w:szCs w:val="28"/>
              </w:rPr>
              <w:t>98</w:t>
            </w:r>
            <w:r>
              <w:rPr>
                <w:rFonts w:eastAsia="標楷體" w:cs="標楷體"/>
                <w:sz w:val="28"/>
                <w:szCs w:val="28"/>
              </w:rPr>
              <w:t>年</w:t>
            </w:r>
            <w:r>
              <w:rPr>
                <w:rFonts w:eastAsia="標楷體" w:cs="標楷體"/>
                <w:sz w:val="28"/>
                <w:szCs w:val="28"/>
              </w:rPr>
              <w:t>4</w:t>
            </w:r>
            <w:r>
              <w:rPr>
                <w:rFonts w:eastAsia="標楷體" w:cs="標楷體"/>
                <w:sz w:val="28"/>
                <w:szCs w:val="28"/>
              </w:rPr>
              <w:t>月</w:t>
            </w:r>
            <w:r>
              <w:rPr>
                <w:rFonts w:eastAsia="標楷體" w:cs="標楷體"/>
                <w:sz w:val="28"/>
                <w:szCs w:val="28"/>
              </w:rPr>
              <w:t>2</w:t>
            </w:r>
            <w:r>
              <w:rPr>
                <w:rFonts w:eastAsia="標楷體" w:cs="標楷體"/>
                <w:sz w:val="28"/>
                <w:szCs w:val="28"/>
              </w:rPr>
              <w:t>日經商字第</w:t>
            </w:r>
            <w:r>
              <w:rPr>
                <w:rFonts w:eastAsia="標楷體" w:cs="標楷體"/>
                <w:sz w:val="28"/>
                <w:szCs w:val="28"/>
              </w:rPr>
              <w:t>09802406680</w:t>
            </w:r>
            <w:r>
              <w:rPr>
                <w:rFonts w:eastAsia="標楷體" w:cs="標楷體"/>
                <w:sz w:val="28"/>
                <w:szCs w:val="28"/>
              </w:rPr>
              <w:t>號公告，</w:t>
            </w:r>
            <w:r>
              <w:rPr>
                <w:rFonts w:eastAsia="標楷體" w:cs="標楷體"/>
                <w:color w:val="C00000"/>
                <w:sz w:val="28"/>
                <w:szCs w:val="28"/>
              </w:rPr>
              <w:t>營利事業登記證自</w:t>
            </w:r>
            <w:r>
              <w:rPr>
                <w:rFonts w:eastAsia="標楷體"/>
                <w:color w:val="C00000"/>
                <w:sz w:val="28"/>
                <w:szCs w:val="28"/>
              </w:rPr>
              <w:t>98</w:t>
            </w:r>
            <w:r>
              <w:rPr>
                <w:rFonts w:eastAsia="標楷體" w:cs="標楷體"/>
                <w:color w:val="C00000"/>
                <w:sz w:val="28"/>
                <w:szCs w:val="28"/>
              </w:rPr>
              <w:t>年</w:t>
            </w:r>
            <w:r>
              <w:rPr>
                <w:rFonts w:eastAsia="標楷體"/>
                <w:color w:val="C00000"/>
                <w:sz w:val="28"/>
                <w:szCs w:val="28"/>
              </w:rPr>
              <w:t>4</w:t>
            </w:r>
            <w:r>
              <w:rPr>
                <w:rFonts w:eastAsia="標楷體" w:cs="標楷體"/>
                <w:color w:val="C00000"/>
                <w:sz w:val="28"/>
                <w:szCs w:val="28"/>
              </w:rPr>
              <w:t>月</w:t>
            </w:r>
            <w:r>
              <w:rPr>
                <w:rFonts w:eastAsia="標楷體"/>
                <w:color w:val="C00000"/>
                <w:sz w:val="28"/>
                <w:szCs w:val="28"/>
              </w:rPr>
              <w:t>13</w:t>
            </w:r>
            <w:r>
              <w:rPr>
                <w:rFonts w:eastAsia="標楷體" w:cs="標楷體"/>
                <w:color w:val="C00000"/>
                <w:sz w:val="28"/>
                <w:szCs w:val="28"/>
              </w:rPr>
              <w:t>日起</w:t>
            </w:r>
            <w:r>
              <w:rPr>
                <w:rFonts w:eastAsia="標楷體" w:cs="標楷體"/>
                <w:b/>
                <w:bCs/>
                <w:color w:val="990000"/>
                <w:sz w:val="28"/>
                <w:szCs w:val="28"/>
              </w:rPr>
              <w:t>不</w:t>
            </w:r>
            <w:r>
              <w:rPr>
                <w:rFonts w:eastAsia="標楷體" w:cs="標楷體"/>
                <w:color w:val="C00000"/>
                <w:sz w:val="28"/>
                <w:szCs w:val="28"/>
              </w:rPr>
              <w:t>再作為證明文件</w:t>
            </w:r>
            <w:r>
              <w:rPr>
                <w:rFonts w:eastAsia="標楷體" w:cs="標楷體"/>
                <w:sz w:val="28"/>
                <w:szCs w:val="28"/>
              </w:rPr>
              <w:t>。</w:t>
            </w:r>
          </w:p>
        </w:tc>
      </w:tr>
      <w:tr w:rsidR="00B361CF">
        <w:tblPrEx>
          <w:tblCellMar>
            <w:top w:w="0" w:type="dxa"/>
            <w:bottom w:w="0" w:type="dxa"/>
          </w:tblCellMar>
        </w:tblPrEx>
        <w:trPr>
          <w:cantSplit/>
          <w:trHeight w:hRule="exact" w:val="567"/>
        </w:trPr>
        <w:tc>
          <w:tcPr>
            <w:tcW w:w="854" w:type="dxa"/>
            <w:gridSpan w:val="2"/>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00000" w:rsidRDefault="00487B1B">
            <w:pPr>
              <w:rPr>
                <w:rFonts w:hint="eastAsia"/>
              </w:rPr>
            </w:pPr>
          </w:p>
        </w:tc>
        <w:tc>
          <w:tcPr>
            <w:tcW w:w="112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00000" w:rsidRDefault="00487B1B">
            <w:pPr>
              <w:rPr>
                <w:rFonts w:hint="eastAsia"/>
              </w:rPr>
            </w:pPr>
          </w:p>
        </w:tc>
        <w:tc>
          <w:tcPr>
            <w:tcW w:w="215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361CF" w:rsidRDefault="00487B1B">
            <w:pPr>
              <w:pStyle w:val="Standard"/>
              <w:spacing w:line="400" w:lineRule="exact"/>
              <w:rPr>
                <w:rFonts w:eastAsia="標楷體"/>
                <w:sz w:val="32"/>
                <w:szCs w:val="32"/>
              </w:rPr>
            </w:pPr>
            <w:r>
              <w:rPr>
                <w:rFonts w:eastAsia="標楷體"/>
                <w:sz w:val="32"/>
                <w:szCs w:val="32"/>
              </w:rPr>
              <w:t>編聯號碼</w:t>
            </w:r>
          </w:p>
        </w:tc>
        <w:tc>
          <w:tcPr>
            <w:tcW w:w="1420"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361CF" w:rsidRDefault="00B361CF">
            <w:pPr>
              <w:pStyle w:val="Standard"/>
              <w:snapToGrid w:val="0"/>
              <w:spacing w:line="400" w:lineRule="exact"/>
              <w:jc w:val="center"/>
              <w:rPr>
                <w:rFonts w:eastAsia="標楷體"/>
                <w:sz w:val="32"/>
                <w:szCs w:val="32"/>
              </w:rPr>
            </w:pPr>
          </w:p>
        </w:tc>
        <w:tc>
          <w:tcPr>
            <w:tcW w:w="142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361CF" w:rsidRDefault="00B361CF">
            <w:pPr>
              <w:pStyle w:val="Standard"/>
              <w:snapToGrid w:val="0"/>
              <w:spacing w:line="400" w:lineRule="exact"/>
              <w:jc w:val="center"/>
              <w:rPr>
                <w:rFonts w:eastAsia="標楷體"/>
                <w:sz w:val="32"/>
                <w:szCs w:val="32"/>
              </w:rPr>
            </w:pPr>
          </w:p>
        </w:tc>
        <w:tc>
          <w:tcPr>
            <w:tcW w:w="3449" w:type="dxa"/>
            <w:gridSpan w:val="3"/>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0000" w:rsidRDefault="00487B1B">
            <w:pPr>
              <w:rPr>
                <w:rFonts w:hint="eastAsia"/>
              </w:rPr>
            </w:pPr>
          </w:p>
        </w:tc>
      </w:tr>
      <w:tr w:rsidR="00B361CF">
        <w:tblPrEx>
          <w:tblCellMar>
            <w:top w:w="0" w:type="dxa"/>
            <w:bottom w:w="0" w:type="dxa"/>
          </w:tblCellMar>
        </w:tblPrEx>
        <w:trPr>
          <w:cantSplit/>
          <w:trHeight w:hRule="exact" w:val="851"/>
        </w:trPr>
        <w:tc>
          <w:tcPr>
            <w:tcW w:w="854"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361CF" w:rsidRDefault="00487B1B">
            <w:pPr>
              <w:pStyle w:val="Standard"/>
              <w:jc w:val="center"/>
              <w:rPr>
                <w:rFonts w:eastAsia="標楷體"/>
                <w:sz w:val="32"/>
                <w:szCs w:val="32"/>
              </w:rPr>
            </w:pPr>
            <w:r>
              <w:rPr>
                <w:rFonts w:eastAsia="標楷體"/>
                <w:sz w:val="32"/>
                <w:szCs w:val="32"/>
              </w:rPr>
              <w:t>2</w:t>
            </w:r>
          </w:p>
        </w:tc>
        <w:tc>
          <w:tcPr>
            <w:tcW w:w="3283"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361CF" w:rsidRDefault="00487B1B">
            <w:pPr>
              <w:pStyle w:val="Standard"/>
              <w:spacing w:line="400" w:lineRule="exact"/>
              <w:rPr>
                <w:rFonts w:eastAsia="標楷體"/>
                <w:sz w:val="32"/>
                <w:szCs w:val="32"/>
              </w:rPr>
            </w:pPr>
            <w:r>
              <w:rPr>
                <w:rFonts w:eastAsia="標楷體"/>
                <w:sz w:val="32"/>
                <w:szCs w:val="32"/>
              </w:rPr>
              <w:t>押標金票據</w:t>
            </w:r>
          </w:p>
        </w:tc>
        <w:tc>
          <w:tcPr>
            <w:tcW w:w="1420"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361CF" w:rsidRDefault="00B361CF">
            <w:pPr>
              <w:pStyle w:val="Standard"/>
              <w:snapToGrid w:val="0"/>
              <w:spacing w:line="400" w:lineRule="exact"/>
              <w:jc w:val="center"/>
              <w:rPr>
                <w:rFonts w:eastAsia="標楷體"/>
                <w:sz w:val="32"/>
                <w:szCs w:val="32"/>
              </w:rPr>
            </w:pPr>
          </w:p>
        </w:tc>
        <w:tc>
          <w:tcPr>
            <w:tcW w:w="142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361CF" w:rsidRDefault="00B361CF">
            <w:pPr>
              <w:pStyle w:val="Standard"/>
              <w:snapToGrid w:val="0"/>
              <w:spacing w:line="400" w:lineRule="exact"/>
              <w:jc w:val="center"/>
              <w:rPr>
                <w:rFonts w:eastAsia="標楷體"/>
                <w:sz w:val="32"/>
                <w:szCs w:val="32"/>
              </w:rPr>
            </w:pPr>
          </w:p>
        </w:tc>
        <w:tc>
          <w:tcPr>
            <w:tcW w:w="3449" w:type="dxa"/>
            <w:gridSpan w:val="3"/>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0000" w:rsidRDefault="00487B1B">
            <w:pPr>
              <w:rPr>
                <w:rFonts w:hint="eastAsia"/>
              </w:rPr>
            </w:pPr>
          </w:p>
        </w:tc>
      </w:tr>
      <w:tr w:rsidR="00B361CF">
        <w:tblPrEx>
          <w:tblCellMar>
            <w:top w:w="0" w:type="dxa"/>
            <w:bottom w:w="0" w:type="dxa"/>
          </w:tblCellMar>
        </w:tblPrEx>
        <w:trPr>
          <w:cantSplit/>
          <w:trHeight w:val="1692"/>
        </w:trPr>
        <w:tc>
          <w:tcPr>
            <w:tcW w:w="854"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361CF" w:rsidRDefault="00487B1B">
            <w:pPr>
              <w:pStyle w:val="Standard"/>
              <w:jc w:val="center"/>
              <w:rPr>
                <w:rFonts w:eastAsia="標楷體"/>
                <w:sz w:val="32"/>
                <w:szCs w:val="32"/>
              </w:rPr>
            </w:pPr>
            <w:r>
              <w:rPr>
                <w:rFonts w:eastAsia="標楷體"/>
                <w:sz w:val="32"/>
                <w:szCs w:val="32"/>
              </w:rPr>
              <w:t>3</w:t>
            </w:r>
          </w:p>
        </w:tc>
        <w:tc>
          <w:tcPr>
            <w:tcW w:w="3283"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361CF" w:rsidRDefault="00487B1B">
            <w:pPr>
              <w:pStyle w:val="Standard"/>
              <w:spacing w:line="400" w:lineRule="exact"/>
            </w:pPr>
            <w:r>
              <w:rPr>
                <w:rFonts w:eastAsia="Times New Roman"/>
                <w:sz w:val="28"/>
                <w:szCs w:val="32"/>
              </w:rPr>
              <w:t xml:space="preserve"> </w:t>
            </w:r>
            <w:r>
              <w:rPr>
                <w:rFonts w:eastAsia="標楷體" w:cs="標楷體"/>
                <w:sz w:val="28"/>
                <w:szCs w:val="32"/>
              </w:rPr>
              <w:t>□</w:t>
            </w:r>
            <w:r>
              <w:rPr>
                <w:rFonts w:eastAsia="標楷體" w:cs="標楷體"/>
                <w:sz w:val="28"/>
                <w:szCs w:val="32"/>
              </w:rPr>
              <w:t>商業登記或公司登記</w:t>
            </w:r>
            <w:r>
              <w:rPr>
                <w:rFonts w:eastAsia="標楷體" w:cs="標楷體"/>
                <w:b/>
                <w:color w:val="C00000"/>
                <w:sz w:val="28"/>
                <w:szCs w:val="32"/>
              </w:rPr>
              <w:t>或</w:t>
            </w:r>
          </w:p>
          <w:p w:rsidR="00B361CF" w:rsidRDefault="00487B1B">
            <w:pPr>
              <w:pStyle w:val="Standard"/>
              <w:spacing w:line="400" w:lineRule="exact"/>
              <w:ind w:left="454" w:hanging="454"/>
            </w:pPr>
            <w:r>
              <w:rPr>
                <w:rFonts w:eastAsia="Times New Roman"/>
                <w:sz w:val="28"/>
                <w:szCs w:val="32"/>
              </w:rPr>
              <w:t xml:space="preserve"> </w:t>
            </w:r>
            <w:r>
              <w:rPr>
                <w:rFonts w:eastAsia="標楷體" w:cs="標楷體"/>
                <w:sz w:val="28"/>
                <w:szCs w:val="32"/>
              </w:rPr>
              <w:t>□</w:t>
            </w:r>
            <w:r>
              <w:rPr>
                <w:rFonts w:eastAsia="標楷體"/>
                <w:sz w:val="28"/>
                <w:szCs w:val="32"/>
              </w:rPr>
              <w:t>自然人身分證</w:t>
            </w:r>
            <w:r>
              <w:rPr>
                <w:rFonts w:eastAsia="標楷體"/>
                <w:color w:val="C00000"/>
                <w:sz w:val="28"/>
                <w:szCs w:val="32"/>
                <w:u w:val="double"/>
              </w:rPr>
              <w:t>及其他</w:t>
            </w:r>
            <w:r>
              <w:rPr>
                <w:rFonts w:eastAsia="標楷體"/>
                <w:sz w:val="28"/>
                <w:szCs w:val="32"/>
              </w:rPr>
              <w:t>如健保卡等證件影本</w:t>
            </w:r>
          </w:p>
        </w:tc>
        <w:tc>
          <w:tcPr>
            <w:tcW w:w="1420"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361CF" w:rsidRDefault="00B361CF">
            <w:pPr>
              <w:pStyle w:val="Standard"/>
              <w:snapToGrid w:val="0"/>
              <w:spacing w:line="400" w:lineRule="exact"/>
              <w:jc w:val="center"/>
              <w:rPr>
                <w:rFonts w:eastAsia="標楷體"/>
                <w:color w:val="C00000"/>
                <w:sz w:val="32"/>
                <w:szCs w:val="32"/>
              </w:rPr>
            </w:pPr>
          </w:p>
        </w:tc>
        <w:tc>
          <w:tcPr>
            <w:tcW w:w="142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361CF" w:rsidRDefault="00B361CF">
            <w:pPr>
              <w:pStyle w:val="Standard"/>
              <w:snapToGrid w:val="0"/>
              <w:spacing w:line="400" w:lineRule="exact"/>
              <w:jc w:val="center"/>
              <w:rPr>
                <w:rFonts w:eastAsia="標楷體"/>
                <w:sz w:val="32"/>
                <w:szCs w:val="32"/>
              </w:rPr>
            </w:pPr>
          </w:p>
        </w:tc>
        <w:tc>
          <w:tcPr>
            <w:tcW w:w="3449" w:type="dxa"/>
            <w:gridSpan w:val="3"/>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0000" w:rsidRDefault="00487B1B">
            <w:pPr>
              <w:rPr>
                <w:rFonts w:hint="eastAsia"/>
              </w:rPr>
            </w:pPr>
          </w:p>
        </w:tc>
      </w:tr>
      <w:tr w:rsidR="00B361CF">
        <w:tblPrEx>
          <w:tblCellMar>
            <w:top w:w="0" w:type="dxa"/>
            <w:bottom w:w="0" w:type="dxa"/>
          </w:tblCellMar>
        </w:tblPrEx>
        <w:trPr>
          <w:cantSplit/>
          <w:trHeight w:val="1692"/>
        </w:trPr>
        <w:tc>
          <w:tcPr>
            <w:tcW w:w="854"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361CF" w:rsidRDefault="00487B1B">
            <w:pPr>
              <w:pStyle w:val="Standard"/>
              <w:jc w:val="center"/>
              <w:rPr>
                <w:rFonts w:eastAsia="標楷體"/>
                <w:sz w:val="32"/>
                <w:szCs w:val="32"/>
              </w:rPr>
            </w:pPr>
            <w:r>
              <w:rPr>
                <w:rFonts w:eastAsia="標楷體"/>
                <w:sz w:val="32"/>
                <w:szCs w:val="32"/>
              </w:rPr>
              <w:t>4</w:t>
            </w:r>
          </w:p>
        </w:tc>
        <w:tc>
          <w:tcPr>
            <w:tcW w:w="3283"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361CF" w:rsidRDefault="00487B1B">
            <w:pPr>
              <w:pStyle w:val="Standard"/>
              <w:spacing w:line="400" w:lineRule="exact"/>
              <w:ind w:left="454" w:hanging="454"/>
            </w:pPr>
            <w:r>
              <w:rPr>
                <w:rFonts w:eastAsia="Times New Roman"/>
                <w:sz w:val="28"/>
                <w:szCs w:val="32"/>
              </w:rPr>
              <w:t xml:space="preserve"> </w:t>
            </w:r>
            <w:r>
              <w:rPr>
                <w:rFonts w:eastAsia="標楷體" w:cs="標楷體"/>
                <w:sz w:val="28"/>
                <w:szCs w:val="32"/>
              </w:rPr>
              <w:t>□</w:t>
            </w:r>
            <w:r>
              <w:rPr>
                <w:rFonts w:eastAsia="標楷體" w:cs="標楷體"/>
                <w:sz w:val="28"/>
                <w:szCs w:val="32"/>
              </w:rPr>
              <w:t>廠商</w:t>
            </w:r>
            <w:r>
              <w:rPr>
                <w:rFonts w:eastAsia="標楷體"/>
                <w:sz w:val="28"/>
                <w:szCs w:val="32"/>
              </w:rPr>
              <w:t>最近一期</w:t>
            </w:r>
            <w:r>
              <w:rPr>
                <w:rFonts w:ascii="標楷體" w:eastAsia="標楷體" w:hAnsi="標楷體" w:cs="標楷體"/>
                <w:sz w:val="28"/>
                <w:szCs w:val="32"/>
              </w:rPr>
              <w:t>有效納稅證明文件</w:t>
            </w:r>
          </w:p>
          <w:p w:rsidR="00B361CF" w:rsidRDefault="00487B1B">
            <w:pPr>
              <w:pStyle w:val="Standard"/>
              <w:spacing w:line="280" w:lineRule="exact"/>
              <w:rPr>
                <w:rFonts w:ascii="標楷體" w:eastAsia="標楷體" w:hAnsi="標楷體" w:cs="標楷體"/>
                <w:b/>
                <w:color w:val="C00000"/>
                <w:sz w:val="28"/>
                <w:szCs w:val="32"/>
              </w:rPr>
            </w:pPr>
            <w:r>
              <w:rPr>
                <w:rFonts w:ascii="標楷體" w:eastAsia="標楷體" w:hAnsi="標楷體" w:cs="標楷體"/>
                <w:b/>
                <w:color w:val="C00000"/>
                <w:sz w:val="28"/>
                <w:szCs w:val="32"/>
              </w:rPr>
              <w:t>或</w:t>
            </w:r>
          </w:p>
          <w:p w:rsidR="00B361CF" w:rsidRDefault="00487B1B">
            <w:pPr>
              <w:pStyle w:val="Standard"/>
              <w:spacing w:line="400" w:lineRule="exact"/>
            </w:pPr>
            <w:r>
              <w:rPr>
                <w:rFonts w:eastAsia="Times New Roman"/>
                <w:sz w:val="28"/>
                <w:szCs w:val="32"/>
              </w:rPr>
              <w:t xml:space="preserve"> </w:t>
            </w:r>
            <w:r>
              <w:rPr>
                <w:rFonts w:eastAsia="標楷體" w:cs="標楷體"/>
                <w:sz w:val="28"/>
                <w:szCs w:val="32"/>
              </w:rPr>
              <w:t>□</w:t>
            </w:r>
            <w:r>
              <w:rPr>
                <w:rFonts w:eastAsia="標楷體"/>
                <w:sz w:val="28"/>
                <w:szCs w:val="32"/>
              </w:rPr>
              <w:t>自然人無欠稅證明</w:t>
            </w:r>
          </w:p>
        </w:tc>
        <w:tc>
          <w:tcPr>
            <w:tcW w:w="1420"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361CF" w:rsidRDefault="00B361CF">
            <w:pPr>
              <w:pStyle w:val="Standard"/>
              <w:snapToGrid w:val="0"/>
              <w:spacing w:line="400" w:lineRule="exact"/>
              <w:jc w:val="center"/>
              <w:rPr>
                <w:rFonts w:eastAsia="標楷體"/>
                <w:sz w:val="32"/>
                <w:szCs w:val="32"/>
              </w:rPr>
            </w:pPr>
          </w:p>
        </w:tc>
        <w:tc>
          <w:tcPr>
            <w:tcW w:w="142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361CF" w:rsidRDefault="00B361CF">
            <w:pPr>
              <w:pStyle w:val="Standard"/>
              <w:snapToGrid w:val="0"/>
              <w:spacing w:line="400" w:lineRule="exact"/>
              <w:jc w:val="center"/>
              <w:rPr>
                <w:rFonts w:eastAsia="標楷體"/>
                <w:sz w:val="32"/>
                <w:szCs w:val="32"/>
              </w:rPr>
            </w:pPr>
          </w:p>
        </w:tc>
        <w:tc>
          <w:tcPr>
            <w:tcW w:w="3449" w:type="dxa"/>
            <w:gridSpan w:val="3"/>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0000" w:rsidRDefault="00487B1B">
            <w:pPr>
              <w:rPr>
                <w:rFonts w:hint="eastAsia"/>
              </w:rPr>
            </w:pPr>
          </w:p>
        </w:tc>
      </w:tr>
      <w:tr w:rsidR="00B361CF">
        <w:tblPrEx>
          <w:tblCellMar>
            <w:top w:w="0" w:type="dxa"/>
            <w:bottom w:w="0" w:type="dxa"/>
          </w:tblCellMar>
        </w:tblPrEx>
        <w:trPr>
          <w:cantSplit/>
          <w:trHeight w:hRule="exact" w:val="851"/>
        </w:trPr>
        <w:tc>
          <w:tcPr>
            <w:tcW w:w="854"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361CF" w:rsidRDefault="00487B1B">
            <w:pPr>
              <w:pStyle w:val="Standard"/>
              <w:jc w:val="center"/>
              <w:rPr>
                <w:rFonts w:eastAsia="標楷體"/>
                <w:sz w:val="32"/>
                <w:szCs w:val="32"/>
              </w:rPr>
            </w:pPr>
            <w:r>
              <w:rPr>
                <w:rFonts w:eastAsia="標楷體"/>
                <w:sz w:val="32"/>
                <w:szCs w:val="32"/>
              </w:rPr>
              <w:t>5</w:t>
            </w:r>
          </w:p>
        </w:tc>
        <w:tc>
          <w:tcPr>
            <w:tcW w:w="3283"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361CF" w:rsidRDefault="00487B1B">
            <w:pPr>
              <w:pStyle w:val="Standard"/>
              <w:spacing w:line="400" w:lineRule="exact"/>
              <w:rPr>
                <w:rFonts w:eastAsia="標楷體"/>
                <w:sz w:val="32"/>
                <w:szCs w:val="32"/>
              </w:rPr>
            </w:pPr>
            <w:r>
              <w:rPr>
                <w:rFonts w:eastAsia="標楷體"/>
                <w:sz w:val="32"/>
                <w:szCs w:val="32"/>
              </w:rPr>
              <w:t>投標切結書</w:t>
            </w:r>
          </w:p>
        </w:tc>
        <w:tc>
          <w:tcPr>
            <w:tcW w:w="1420"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361CF" w:rsidRDefault="00B361CF">
            <w:pPr>
              <w:pStyle w:val="Standard"/>
              <w:snapToGrid w:val="0"/>
              <w:spacing w:line="400" w:lineRule="exact"/>
              <w:jc w:val="center"/>
              <w:rPr>
                <w:rFonts w:eastAsia="標楷體"/>
                <w:sz w:val="32"/>
                <w:szCs w:val="32"/>
              </w:rPr>
            </w:pPr>
          </w:p>
        </w:tc>
        <w:tc>
          <w:tcPr>
            <w:tcW w:w="142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361CF" w:rsidRDefault="00B361CF">
            <w:pPr>
              <w:pStyle w:val="Standard"/>
              <w:snapToGrid w:val="0"/>
              <w:spacing w:line="400" w:lineRule="exact"/>
              <w:jc w:val="center"/>
              <w:rPr>
                <w:rFonts w:eastAsia="標楷體"/>
                <w:sz w:val="32"/>
                <w:szCs w:val="32"/>
              </w:rPr>
            </w:pPr>
          </w:p>
        </w:tc>
        <w:tc>
          <w:tcPr>
            <w:tcW w:w="3449" w:type="dxa"/>
            <w:gridSpan w:val="3"/>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0000" w:rsidRDefault="00487B1B">
            <w:pPr>
              <w:rPr>
                <w:rFonts w:hint="eastAsia"/>
              </w:rPr>
            </w:pPr>
          </w:p>
        </w:tc>
      </w:tr>
      <w:tr w:rsidR="00B361CF">
        <w:tblPrEx>
          <w:tblCellMar>
            <w:top w:w="0" w:type="dxa"/>
            <w:bottom w:w="0" w:type="dxa"/>
          </w:tblCellMar>
        </w:tblPrEx>
        <w:trPr>
          <w:cantSplit/>
          <w:trHeight w:hRule="exact" w:val="851"/>
        </w:trPr>
        <w:tc>
          <w:tcPr>
            <w:tcW w:w="854"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361CF" w:rsidRDefault="00487B1B">
            <w:pPr>
              <w:pStyle w:val="Standard"/>
              <w:jc w:val="center"/>
              <w:rPr>
                <w:rFonts w:eastAsia="標楷體"/>
                <w:sz w:val="32"/>
                <w:szCs w:val="32"/>
              </w:rPr>
            </w:pPr>
            <w:r>
              <w:rPr>
                <w:rFonts w:eastAsia="標楷體"/>
                <w:sz w:val="32"/>
                <w:szCs w:val="32"/>
              </w:rPr>
              <w:t>6</w:t>
            </w:r>
          </w:p>
        </w:tc>
        <w:tc>
          <w:tcPr>
            <w:tcW w:w="3283"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361CF" w:rsidRDefault="00487B1B">
            <w:pPr>
              <w:pStyle w:val="Standard"/>
              <w:spacing w:line="400" w:lineRule="exact"/>
              <w:rPr>
                <w:rFonts w:eastAsia="標楷體"/>
                <w:sz w:val="32"/>
                <w:szCs w:val="32"/>
              </w:rPr>
            </w:pPr>
            <w:r>
              <w:rPr>
                <w:rFonts w:eastAsia="標楷體"/>
                <w:sz w:val="32"/>
                <w:szCs w:val="32"/>
              </w:rPr>
              <w:t>退還押標金申請書</w:t>
            </w:r>
          </w:p>
        </w:tc>
        <w:tc>
          <w:tcPr>
            <w:tcW w:w="1420"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361CF" w:rsidRDefault="00B361CF">
            <w:pPr>
              <w:pStyle w:val="Standard"/>
              <w:snapToGrid w:val="0"/>
              <w:spacing w:line="400" w:lineRule="exact"/>
              <w:jc w:val="center"/>
              <w:rPr>
                <w:rFonts w:eastAsia="標楷體"/>
                <w:sz w:val="32"/>
                <w:szCs w:val="32"/>
              </w:rPr>
            </w:pPr>
          </w:p>
        </w:tc>
        <w:tc>
          <w:tcPr>
            <w:tcW w:w="142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361CF" w:rsidRDefault="00B361CF">
            <w:pPr>
              <w:pStyle w:val="Standard"/>
              <w:snapToGrid w:val="0"/>
              <w:spacing w:line="400" w:lineRule="exact"/>
              <w:jc w:val="center"/>
              <w:rPr>
                <w:rFonts w:eastAsia="標楷體"/>
                <w:sz w:val="32"/>
                <w:szCs w:val="32"/>
              </w:rPr>
            </w:pPr>
          </w:p>
        </w:tc>
        <w:tc>
          <w:tcPr>
            <w:tcW w:w="3449" w:type="dxa"/>
            <w:gridSpan w:val="3"/>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0000" w:rsidRDefault="00487B1B">
            <w:pPr>
              <w:rPr>
                <w:rFonts w:hint="eastAsia"/>
              </w:rPr>
            </w:pPr>
          </w:p>
        </w:tc>
      </w:tr>
    </w:tbl>
    <w:p w:rsidR="00B361CF" w:rsidRDefault="00487B1B">
      <w:pPr>
        <w:pStyle w:val="Standard"/>
        <w:spacing w:before="180"/>
        <w:rPr>
          <w:rFonts w:ascii="標楷體" w:eastAsia="標楷體" w:hAnsi="標楷體" w:cs="標楷體"/>
          <w:b/>
          <w:sz w:val="36"/>
          <w:szCs w:val="40"/>
        </w:rPr>
      </w:pPr>
      <w:r>
        <w:rPr>
          <w:rFonts w:ascii="標楷體" w:eastAsia="標楷體" w:hAnsi="標楷體" w:cs="標楷體"/>
          <w:b/>
          <w:sz w:val="36"/>
          <w:szCs w:val="40"/>
        </w:rPr>
        <w:t>審查結果：</w:t>
      </w:r>
      <w:r>
        <w:rPr>
          <w:rFonts w:ascii="標楷體" w:eastAsia="標楷體" w:hAnsi="標楷體" w:cs="標楷體"/>
          <w:b/>
          <w:sz w:val="36"/>
          <w:szCs w:val="40"/>
        </w:rPr>
        <w:t xml:space="preserve">□ </w:t>
      </w:r>
      <w:r>
        <w:rPr>
          <w:rFonts w:ascii="標楷體" w:eastAsia="標楷體" w:hAnsi="標楷體" w:cs="標楷體"/>
          <w:b/>
          <w:sz w:val="36"/>
          <w:szCs w:val="40"/>
        </w:rPr>
        <w:t>合格</w:t>
      </w:r>
      <w:r>
        <w:rPr>
          <w:rFonts w:ascii="標楷體" w:eastAsia="標楷體" w:hAnsi="標楷體" w:cs="標楷體"/>
          <w:b/>
          <w:sz w:val="36"/>
          <w:szCs w:val="40"/>
        </w:rPr>
        <w:t xml:space="preserve">  □</w:t>
      </w:r>
      <w:r>
        <w:rPr>
          <w:rFonts w:ascii="標楷體" w:eastAsia="標楷體" w:hAnsi="標楷體" w:cs="標楷體"/>
          <w:b/>
          <w:sz w:val="36"/>
          <w:szCs w:val="40"/>
        </w:rPr>
        <w:t>不合格</w:t>
      </w:r>
      <w:r>
        <w:rPr>
          <w:rFonts w:ascii="標楷體" w:eastAsia="標楷體" w:hAnsi="標楷體" w:cs="標楷體"/>
          <w:b/>
          <w:sz w:val="36"/>
          <w:szCs w:val="40"/>
        </w:rPr>
        <w:t xml:space="preserve"> </w:t>
      </w:r>
      <w:r>
        <w:rPr>
          <w:rFonts w:ascii="標楷體" w:eastAsia="標楷體" w:hAnsi="標楷體" w:cs="標楷體"/>
          <w:b/>
          <w:sz w:val="36"/>
          <w:szCs w:val="40"/>
        </w:rPr>
        <w:tab/>
      </w:r>
      <w:r>
        <w:rPr>
          <w:rFonts w:ascii="標楷體" w:eastAsia="標楷體" w:hAnsi="標楷體" w:cs="標楷體"/>
          <w:b/>
          <w:sz w:val="36"/>
          <w:szCs w:val="40"/>
        </w:rPr>
        <w:t xml:space="preserve">    </w:t>
      </w:r>
      <w:r>
        <w:rPr>
          <w:rFonts w:ascii="標楷體" w:eastAsia="標楷體" w:hAnsi="標楷體" w:cs="標楷體"/>
          <w:b/>
          <w:sz w:val="36"/>
          <w:szCs w:val="40"/>
        </w:rPr>
        <w:t>審查人：</w:t>
      </w:r>
      <w:r>
        <w:rPr>
          <w:rFonts w:ascii="標楷體" w:eastAsia="標楷體" w:hAnsi="標楷體" w:cs="標楷體"/>
          <w:b/>
          <w:sz w:val="36"/>
          <w:szCs w:val="40"/>
        </w:rPr>
        <w:t xml:space="preserve">       </w:t>
      </w:r>
    </w:p>
    <w:p w:rsidR="00B361CF" w:rsidRDefault="00487B1B">
      <w:pPr>
        <w:pStyle w:val="Standard"/>
        <w:spacing w:before="180"/>
        <w:rPr>
          <w:rFonts w:ascii="標楷體" w:eastAsia="標楷體" w:hAnsi="標楷體" w:cs="標楷體"/>
          <w:b/>
          <w:sz w:val="36"/>
          <w:szCs w:val="40"/>
        </w:rPr>
      </w:pPr>
      <w:r>
        <w:rPr>
          <w:rFonts w:ascii="標楷體" w:eastAsia="標楷體" w:hAnsi="標楷體" w:cs="標楷體"/>
          <w:b/>
          <w:sz w:val="36"/>
          <w:szCs w:val="40"/>
        </w:rPr>
        <w:t xml:space="preserve">     </w:t>
      </w:r>
    </w:p>
    <w:p w:rsidR="00B361CF" w:rsidRDefault="00487B1B">
      <w:pPr>
        <w:pStyle w:val="Standard"/>
        <w:spacing w:line="400" w:lineRule="exact"/>
        <w:rPr>
          <w:rFonts w:ascii="標楷體" w:eastAsia="標楷體" w:hAnsi="標楷體" w:cs="標楷體"/>
          <w:b/>
          <w:sz w:val="36"/>
          <w:szCs w:val="40"/>
          <w:lang w:val="zh-TW"/>
        </w:rPr>
      </w:pPr>
      <w:r>
        <w:rPr>
          <w:rFonts w:ascii="標楷體" w:eastAsia="標楷體" w:hAnsi="標楷體" w:cs="標楷體"/>
          <w:b/>
          <w:noProof/>
          <w:sz w:val="36"/>
          <w:szCs w:val="40"/>
        </w:rPr>
        <mc:AlternateContent>
          <mc:Choice Requires="wps">
            <w:drawing>
              <wp:anchor distT="0" distB="0" distL="114300" distR="114300" simplePos="0" relativeHeight="3" behindDoc="1" locked="0" layoutInCell="1" allowOverlap="1">
                <wp:simplePos x="0" y="0"/>
                <wp:positionH relativeFrom="column">
                  <wp:posOffset>26640</wp:posOffset>
                </wp:positionH>
                <wp:positionV relativeFrom="paragraph">
                  <wp:posOffset>-215280</wp:posOffset>
                </wp:positionV>
                <wp:extent cx="717480" cy="366480"/>
                <wp:effectExtent l="0" t="0" r="0" b="0"/>
                <wp:wrapNone/>
                <wp:docPr id="6" name="框架5"/>
                <wp:cNvGraphicFramePr/>
                <a:graphic xmlns:a="http://schemas.openxmlformats.org/drawingml/2006/main">
                  <a:graphicData uri="http://schemas.microsoft.com/office/word/2010/wordprocessingShape">
                    <wps:wsp>
                      <wps:cNvSpPr txBox="1"/>
                      <wps:spPr>
                        <a:xfrm>
                          <a:off x="0" y="0"/>
                          <a:ext cx="717480" cy="366480"/>
                        </a:xfrm>
                        <a:prstGeom prst="rect">
                          <a:avLst/>
                        </a:prstGeom>
                        <a:ln>
                          <a:noFill/>
                          <a:prstDash/>
                        </a:ln>
                      </wps:spPr>
                      <wps:txbx>
                        <w:txbxContent>
                          <w:p w:rsidR="00B361CF" w:rsidRDefault="00487B1B">
                            <w:pPr>
                              <w:pStyle w:val="Standard"/>
                              <w:rPr>
                                <w:rFonts w:ascii="標楷體" w:eastAsia="標楷體" w:hAnsi="標楷體" w:cs="標楷體"/>
                                <w:b/>
                                <w:sz w:val="28"/>
                              </w:rPr>
                            </w:pPr>
                            <w:r>
                              <w:rPr>
                                <w:rFonts w:ascii="標楷體" w:eastAsia="標楷體" w:hAnsi="標楷體" w:cs="標楷體"/>
                                <w:b/>
                                <w:sz w:val="28"/>
                              </w:rPr>
                              <w:t>附件五</w:t>
                            </w:r>
                          </w:p>
                        </w:txbxContent>
                      </wps:txbx>
                      <wps:bodyPr vert="horz" wrap="none" lIns="92160" tIns="46440" rIns="92160" bIns="46440" compatLnSpc="0">
                        <a:noAutofit/>
                      </wps:bodyPr>
                    </wps:wsp>
                  </a:graphicData>
                </a:graphic>
              </wp:anchor>
            </w:drawing>
          </mc:Choice>
          <mc:Fallback>
            <w:pict>
              <v:shape id="框架5" o:spid="_x0000_s1030" type="#_x0000_t202" style="position:absolute;margin-left:2.1pt;margin-top:-16.95pt;width:56.5pt;height:28.85pt;z-index:-503316477;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" filled="f" stroked="f">
                <v:textbox inset="2.56mm,1.29mm,2.56mm,1.29mm">
                  <w:txbxContent>
                    <w:p w:rsidR="00B361CF" w:rsidRDefault="00487B1B">
                      <w:pPr>
                        <w:pStyle w:val="Standard"/>
                        <w:rPr>
                          <w:rFonts w:ascii="標楷體" w:eastAsia="標楷體" w:hAnsi="標楷體" w:cs="標楷體"/>
                          <w:b/>
                          <w:sz w:val="28"/>
                        </w:rPr>
                      </w:pPr>
                      <w:r>
                        <w:rPr>
                          <w:rFonts w:ascii="標楷體" w:eastAsia="標楷體" w:hAnsi="標楷體" w:cs="標楷體"/>
                          <w:b/>
                          <w:sz w:val="28"/>
                        </w:rPr>
                        <w:t>附件五</w:t>
                      </w:r>
                    </w:p>
                  </w:txbxContent>
                </v:textbox>
              </v:shape>
            </w:pict>
          </mc:Fallback>
        </mc:AlternateContent>
      </w:r>
    </w:p>
    <w:tbl>
      <w:tblPr>
        <w:tblW w:w="9885" w:type="dxa"/>
        <w:tblInd w:w="-123" w:type="dxa"/>
        <w:tblLayout w:type="fixed"/>
        <w:tblCellMar>
          <w:left w:w="10" w:type="dxa"/>
          <w:right w:w="10" w:type="dxa"/>
        </w:tblCellMar>
        <w:tblLook w:val="04A0" w:firstRow="1" w:lastRow="0" w:firstColumn="1" w:lastColumn="0" w:noHBand="0" w:noVBand="1"/>
      </w:tblPr>
      <w:tblGrid>
        <w:gridCol w:w="2491"/>
        <w:gridCol w:w="2475"/>
        <w:gridCol w:w="1235"/>
        <w:gridCol w:w="1240"/>
        <w:gridCol w:w="1480"/>
        <w:gridCol w:w="964"/>
      </w:tblGrid>
      <w:tr w:rsidR="00B361CF">
        <w:tblPrEx>
          <w:tblCellMar>
            <w:top w:w="0" w:type="dxa"/>
            <w:bottom w:w="0" w:type="dxa"/>
          </w:tblCellMar>
        </w:tblPrEx>
        <w:trPr>
          <w:trHeight w:val="1610"/>
        </w:trPr>
        <w:tc>
          <w:tcPr>
            <w:tcW w:w="249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361CF" w:rsidRDefault="00487B1B">
            <w:pPr>
              <w:pStyle w:val="Standard"/>
              <w:jc w:val="center"/>
              <w:rPr>
                <w:rFonts w:eastAsia="標楷體" w:cs="標楷體"/>
              </w:rPr>
            </w:pPr>
            <w:r>
              <w:rPr>
                <w:rFonts w:eastAsia="標楷體" w:cs="標楷體"/>
              </w:rPr>
              <w:t>郵票粘貼處</w:t>
            </w:r>
          </w:p>
        </w:tc>
        <w:tc>
          <w:tcPr>
            <w:tcW w:w="7394" w:type="dxa"/>
            <w:gridSpan w:val="5"/>
            <w:tcBorders>
              <w:left w:val="single" w:sz="4" w:space="0" w:color="000000"/>
            </w:tcBorders>
            <w:tcMar>
              <w:top w:w="0" w:type="dxa"/>
              <w:left w:w="108" w:type="dxa"/>
              <w:bottom w:w="0" w:type="dxa"/>
              <w:right w:w="108" w:type="dxa"/>
            </w:tcMar>
          </w:tcPr>
          <w:p w:rsidR="00B361CF" w:rsidRDefault="00487B1B">
            <w:pPr>
              <w:pStyle w:val="Standard"/>
              <w:jc w:val="right"/>
              <w:rPr>
                <w:rFonts w:eastAsia="標楷體" w:cs="標楷體"/>
                <w:sz w:val="28"/>
                <w:szCs w:val="28"/>
              </w:rPr>
            </w:pPr>
            <w:r>
              <w:rPr>
                <w:rFonts w:eastAsia="標楷體" w:cs="標楷體"/>
                <w:sz w:val="28"/>
                <w:szCs w:val="28"/>
              </w:rPr>
              <w:t>請黏貼於信封封面</w:t>
            </w:r>
          </w:p>
        </w:tc>
      </w:tr>
      <w:tr w:rsidR="00B361CF">
        <w:tblPrEx>
          <w:tblCellMar>
            <w:top w:w="0" w:type="dxa"/>
            <w:bottom w:w="0" w:type="dxa"/>
          </w:tblCellMar>
        </w:tblPrEx>
        <w:tc>
          <w:tcPr>
            <w:tcW w:w="2491" w:type="dxa"/>
            <w:tcBorders>
              <w:top w:val="single" w:sz="4" w:space="0" w:color="000000"/>
            </w:tcBorders>
            <w:tcMar>
              <w:top w:w="0" w:type="dxa"/>
              <w:left w:w="108" w:type="dxa"/>
              <w:bottom w:w="0" w:type="dxa"/>
              <w:right w:w="108" w:type="dxa"/>
            </w:tcMar>
            <w:vAlign w:val="center"/>
          </w:tcPr>
          <w:p w:rsidR="00B361CF" w:rsidRDefault="00487B1B">
            <w:pPr>
              <w:pStyle w:val="Standard"/>
              <w:jc w:val="center"/>
              <w:rPr>
                <w:rFonts w:eastAsia="標楷體" w:cs="標楷體"/>
                <w:sz w:val="28"/>
                <w:szCs w:val="28"/>
              </w:rPr>
            </w:pPr>
            <w:r>
              <w:rPr>
                <w:rFonts w:eastAsia="標楷體" w:cs="標楷體"/>
                <w:sz w:val="28"/>
                <w:szCs w:val="28"/>
              </w:rPr>
              <w:lastRenderedPageBreak/>
              <w:t>限時掛號</w:t>
            </w:r>
          </w:p>
        </w:tc>
        <w:tc>
          <w:tcPr>
            <w:tcW w:w="7394" w:type="dxa"/>
            <w:gridSpan w:val="5"/>
            <w:tcMar>
              <w:top w:w="0" w:type="dxa"/>
              <w:left w:w="108" w:type="dxa"/>
              <w:bottom w:w="0" w:type="dxa"/>
              <w:right w:w="108" w:type="dxa"/>
            </w:tcMar>
          </w:tcPr>
          <w:p w:rsidR="00B361CF" w:rsidRDefault="00487B1B">
            <w:pPr>
              <w:pStyle w:val="Standard"/>
              <w:rPr>
                <w:rFonts w:eastAsia="標楷體" w:cs="標楷體"/>
                <w:sz w:val="44"/>
                <w:szCs w:val="44"/>
              </w:rPr>
            </w:pPr>
            <w:r>
              <w:rPr>
                <w:rFonts w:eastAsia="標楷體" w:cs="標楷體"/>
                <w:sz w:val="44"/>
                <w:szCs w:val="44"/>
              </w:rPr>
              <w:t>26548</w:t>
            </w:r>
            <w:r>
              <w:rPr>
                <w:rFonts w:eastAsia="標楷體" w:cs="標楷體"/>
                <w:sz w:val="44"/>
                <w:szCs w:val="44"/>
              </w:rPr>
              <w:t>宜蘭縣羅東鎮中正北路</w:t>
            </w:r>
            <w:r>
              <w:rPr>
                <w:rFonts w:eastAsia="標楷體" w:cs="標楷體"/>
                <w:sz w:val="44"/>
                <w:szCs w:val="44"/>
              </w:rPr>
              <w:t>118</w:t>
            </w:r>
            <w:r>
              <w:rPr>
                <w:rFonts w:eastAsia="標楷體" w:cs="標楷體"/>
                <w:sz w:val="44"/>
                <w:szCs w:val="44"/>
              </w:rPr>
              <w:t>號</w:t>
            </w:r>
          </w:p>
        </w:tc>
      </w:tr>
      <w:tr w:rsidR="00B361CF">
        <w:tblPrEx>
          <w:tblCellMar>
            <w:top w:w="0" w:type="dxa"/>
            <w:bottom w:w="0" w:type="dxa"/>
          </w:tblCellMar>
        </w:tblPrEx>
        <w:trPr>
          <w:trHeight w:val="666"/>
        </w:trPr>
        <w:tc>
          <w:tcPr>
            <w:tcW w:w="9885" w:type="dxa"/>
            <w:gridSpan w:val="6"/>
            <w:tcMar>
              <w:top w:w="0" w:type="dxa"/>
              <w:left w:w="108" w:type="dxa"/>
              <w:bottom w:w="0" w:type="dxa"/>
              <w:right w:w="108" w:type="dxa"/>
            </w:tcMar>
          </w:tcPr>
          <w:p w:rsidR="00B361CF" w:rsidRDefault="00B361CF">
            <w:pPr>
              <w:pStyle w:val="Standard"/>
              <w:snapToGrid w:val="0"/>
              <w:ind w:left="900"/>
              <w:rPr>
                <w:rFonts w:eastAsia="標楷體" w:cs="標楷體"/>
                <w:sz w:val="40"/>
                <w:szCs w:val="40"/>
              </w:rPr>
            </w:pPr>
          </w:p>
        </w:tc>
      </w:tr>
      <w:tr w:rsidR="00B361CF">
        <w:tblPrEx>
          <w:tblCellMar>
            <w:top w:w="0" w:type="dxa"/>
            <w:bottom w:w="0" w:type="dxa"/>
          </w:tblCellMar>
        </w:tblPrEx>
        <w:trPr>
          <w:trHeight w:val="1066"/>
        </w:trPr>
        <w:tc>
          <w:tcPr>
            <w:tcW w:w="9885" w:type="dxa"/>
            <w:gridSpan w:val="6"/>
            <w:tcBorders>
              <w:bottom w:val="single" w:sz="12" w:space="0" w:color="000000"/>
            </w:tcBorders>
            <w:tcMar>
              <w:top w:w="0" w:type="dxa"/>
              <w:left w:w="108" w:type="dxa"/>
              <w:bottom w:w="0" w:type="dxa"/>
              <w:right w:w="108" w:type="dxa"/>
            </w:tcMar>
          </w:tcPr>
          <w:p w:rsidR="00B361CF" w:rsidRDefault="00487B1B">
            <w:pPr>
              <w:pStyle w:val="Standard"/>
              <w:ind w:left="900"/>
            </w:pPr>
            <w:r>
              <w:rPr>
                <w:rFonts w:eastAsia="標楷體" w:cs="標楷體"/>
                <w:sz w:val="40"/>
                <w:szCs w:val="40"/>
              </w:rPr>
              <w:t>編</w:t>
            </w:r>
            <w:r>
              <w:rPr>
                <w:rFonts w:eastAsia="Times New Roman"/>
                <w:sz w:val="40"/>
                <w:szCs w:val="40"/>
              </w:rPr>
              <w:t xml:space="preserve"> </w:t>
            </w:r>
            <w:r>
              <w:rPr>
                <w:rFonts w:eastAsia="標楷體" w:cs="標楷體"/>
                <w:sz w:val="40"/>
                <w:szCs w:val="40"/>
              </w:rPr>
              <w:t>聯</w:t>
            </w:r>
            <w:r>
              <w:rPr>
                <w:rFonts w:eastAsia="Times New Roman"/>
                <w:sz w:val="40"/>
                <w:szCs w:val="40"/>
              </w:rPr>
              <w:t xml:space="preserve"> </w:t>
            </w:r>
            <w:r>
              <w:rPr>
                <w:rFonts w:eastAsia="標楷體" w:cs="標楷體"/>
                <w:sz w:val="40"/>
                <w:szCs w:val="40"/>
              </w:rPr>
              <w:t>號</w:t>
            </w:r>
            <w:r>
              <w:rPr>
                <w:rFonts w:eastAsia="Times New Roman"/>
                <w:sz w:val="40"/>
                <w:szCs w:val="40"/>
              </w:rPr>
              <w:t xml:space="preserve"> </w:t>
            </w:r>
            <w:r>
              <w:rPr>
                <w:rFonts w:eastAsia="標楷體" w:cs="標楷體"/>
                <w:sz w:val="40"/>
                <w:szCs w:val="40"/>
              </w:rPr>
              <w:t>碼</w:t>
            </w:r>
            <w:r>
              <w:rPr>
                <w:rFonts w:eastAsia="Times New Roman"/>
                <w:sz w:val="40"/>
                <w:szCs w:val="40"/>
              </w:rPr>
              <w:t xml:space="preserve"> </w:t>
            </w:r>
            <w:r>
              <w:rPr>
                <w:rFonts w:eastAsia="標楷體" w:cs="標楷體"/>
                <w:sz w:val="40"/>
                <w:szCs w:val="40"/>
              </w:rPr>
              <w:t>：</w:t>
            </w:r>
            <w:r>
              <w:rPr>
                <w:rFonts w:eastAsia="標楷體" w:cs="標楷體"/>
                <w:color w:val="C00000"/>
                <w:sz w:val="40"/>
                <w:szCs w:val="40"/>
                <w:u w:val="single"/>
              </w:rPr>
              <w:t>108</w:t>
            </w:r>
            <w:r>
              <w:rPr>
                <w:rFonts w:eastAsia="標楷體" w:cs="標楷體"/>
                <w:color w:val="C00000"/>
                <w:sz w:val="40"/>
                <w:szCs w:val="40"/>
                <w:u w:val="single"/>
              </w:rPr>
              <w:t>羅疏</w:t>
            </w:r>
            <w:r>
              <w:rPr>
                <w:rFonts w:eastAsia="標楷體" w:cs="標楷體"/>
                <w:color w:val="C00000"/>
                <w:sz w:val="40"/>
                <w:szCs w:val="40"/>
                <w:u w:val="single"/>
              </w:rPr>
              <w:t>4-3</w:t>
            </w:r>
            <w:r>
              <w:rPr>
                <w:rFonts w:eastAsia="標楷體" w:cs="標楷體"/>
                <w:color w:val="C00000"/>
                <w:sz w:val="40"/>
                <w:szCs w:val="40"/>
              </w:rPr>
              <w:t>號</w:t>
            </w:r>
          </w:p>
        </w:tc>
      </w:tr>
      <w:tr w:rsidR="00B361CF">
        <w:tblPrEx>
          <w:tblCellMar>
            <w:top w:w="0" w:type="dxa"/>
            <w:bottom w:w="0" w:type="dxa"/>
          </w:tblCellMar>
        </w:tblPrEx>
        <w:trPr>
          <w:trHeight w:val="2126"/>
        </w:trPr>
        <w:tc>
          <w:tcPr>
            <w:tcW w:w="9885" w:type="dxa"/>
            <w:gridSpan w:val="6"/>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vAlign w:val="center"/>
          </w:tcPr>
          <w:p w:rsidR="00B361CF" w:rsidRDefault="00487B1B">
            <w:pPr>
              <w:pStyle w:val="Standard"/>
              <w:ind w:left="900"/>
              <w:jc w:val="both"/>
            </w:pPr>
            <w:r>
              <w:rPr>
                <w:rFonts w:eastAsia="標楷體" w:cs="標楷體"/>
                <w:sz w:val="56"/>
                <w:szCs w:val="56"/>
              </w:rPr>
              <w:t>羅</w:t>
            </w:r>
            <w:r>
              <w:rPr>
                <w:rFonts w:eastAsia="Times New Roman"/>
                <w:sz w:val="56"/>
                <w:szCs w:val="56"/>
              </w:rPr>
              <w:t xml:space="preserve">  </w:t>
            </w:r>
            <w:r>
              <w:rPr>
                <w:rFonts w:eastAsia="標楷體" w:cs="標楷體"/>
                <w:sz w:val="56"/>
                <w:szCs w:val="56"/>
              </w:rPr>
              <w:t>東</w:t>
            </w:r>
            <w:r>
              <w:rPr>
                <w:rFonts w:eastAsia="Times New Roman"/>
                <w:sz w:val="56"/>
                <w:szCs w:val="56"/>
              </w:rPr>
              <w:t xml:space="preserve">  </w:t>
            </w:r>
            <w:r>
              <w:rPr>
                <w:rFonts w:eastAsia="標楷體" w:cs="標楷體"/>
                <w:sz w:val="56"/>
                <w:szCs w:val="56"/>
              </w:rPr>
              <w:t>林</w:t>
            </w:r>
            <w:r>
              <w:rPr>
                <w:rFonts w:eastAsia="Times New Roman"/>
                <w:sz w:val="56"/>
                <w:szCs w:val="56"/>
              </w:rPr>
              <w:t xml:space="preserve">  </w:t>
            </w:r>
            <w:r>
              <w:rPr>
                <w:rFonts w:eastAsia="標楷體" w:cs="標楷體"/>
                <w:sz w:val="56"/>
                <w:szCs w:val="56"/>
              </w:rPr>
              <w:t>區</w:t>
            </w:r>
            <w:r>
              <w:rPr>
                <w:rFonts w:eastAsia="Times New Roman"/>
                <w:sz w:val="56"/>
                <w:szCs w:val="56"/>
              </w:rPr>
              <w:t xml:space="preserve">  </w:t>
            </w:r>
            <w:r>
              <w:rPr>
                <w:rFonts w:eastAsia="標楷體" w:cs="標楷體"/>
                <w:sz w:val="56"/>
                <w:szCs w:val="56"/>
              </w:rPr>
              <w:t>管</w:t>
            </w:r>
            <w:r>
              <w:rPr>
                <w:rFonts w:eastAsia="Times New Roman"/>
                <w:sz w:val="56"/>
                <w:szCs w:val="56"/>
              </w:rPr>
              <w:t xml:space="preserve">  </w:t>
            </w:r>
            <w:r>
              <w:rPr>
                <w:rFonts w:eastAsia="標楷體" w:cs="標楷體"/>
                <w:sz w:val="56"/>
                <w:szCs w:val="56"/>
              </w:rPr>
              <w:t>理</w:t>
            </w:r>
            <w:r>
              <w:rPr>
                <w:rFonts w:eastAsia="Times New Roman"/>
                <w:sz w:val="56"/>
                <w:szCs w:val="56"/>
              </w:rPr>
              <w:t xml:space="preserve">  </w:t>
            </w:r>
            <w:r>
              <w:rPr>
                <w:rFonts w:eastAsia="標楷體" w:cs="標楷體"/>
                <w:sz w:val="56"/>
                <w:szCs w:val="56"/>
              </w:rPr>
              <w:t>處</w:t>
            </w:r>
            <w:r>
              <w:rPr>
                <w:rFonts w:eastAsia="Times New Roman"/>
                <w:sz w:val="56"/>
                <w:szCs w:val="56"/>
              </w:rPr>
              <w:t xml:space="preserve">   </w:t>
            </w:r>
            <w:r>
              <w:rPr>
                <w:rFonts w:eastAsia="標楷體" w:cs="標楷體"/>
                <w:sz w:val="56"/>
                <w:szCs w:val="56"/>
              </w:rPr>
              <w:t>收</w:t>
            </w:r>
          </w:p>
        </w:tc>
      </w:tr>
      <w:tr w:rsidR="00B361CF">
        <w:tblPrEx>
          <w:tblCellMar>
            <w:top w:w="0" w:type="dxa"/>
            <w:bottom w:w="0" w:type="dxa"/>
          </w:tblCellMar>
        </w:tblPrEx>
        <w:trPr>
          <w:trHeight w:val="501"/>
        </w:trPr>
        <w:tc>
          <w:tcPr>
            <w:tcW w:w="2491" w:type="dxa"/>
            <w:tcBorders>
              <w:top w:val="single" w:sz="12" w:space="0" w:color="000000"/>
            </w:tcBorders>
            <w:tcMar>
              <w:top w:w="0" w:type="dxa"/>
              <w:left w:w="108" w:type="dxa"/>
              <w:bottom w:w="0" w:type="dxa"/>
              <w:right w:w="108" w:type="dxa"/>
            </w:tcMar>
          </w:tcPr>
          <w:p w:rsidR="00B361CF" w:rsidRDefault="00B361CF">
            <w:pPr>
              <w:pStyle w:val="Standard"/>
              <w:snapToGrid w:val="0"/>
              <w:rPr>
                <w:rFonts w:eastAsia="標楷體" w:cs="標楷體"/>
                <w:sz w:val="56"/>
                <w:szCs w:val="56"/>
              </w:rPr>
            </w:pPr>
          </w:p>
        </w:tc>
        <w:tc>
          <w:tcPr>
            <w:tcW w:w="2475" w:type="dxa"/>
            <w:tcBorders>
              <w:top w:val="single" w:sz="12" w:space="0" w:color="000000"/>
            </w:tcBorders>
            <w:tcMar>
              <w:top w:w="0" w:type="dxa"/>
              <w:left w:w="108" w:type="dxa"/>
              <w:bottom w:w="0" w:type="dxa"/>
              <w:right w:w="108" w:type="dxa"/>
            </w:tcMar>
          </w:tcPr>
          <w:p w:rsidR="00B361CF" w:rsidRDefault="00B361CF">
            <w:pPr>
              <w:pStyle w:val="Standard"/>
              <w:snapToGrid w:val="0"/>
              <w:rPr>
                <w:rFonts w:eastAsia="標楷體" w:cs="標楷體"/>
              </w:rPr>
            </w:pPr>
          </w:p>
        </w:tc>
        <w:tc>
          <w:tcPr>
            <w:tcW w:w="2475" w:type="dxa"/>
            <w:gridSpan w:val="2"/>
            <w:tcBorders>
              <w:top w:val="single" w:sz="12" w:space="0" w:color="000000"/>
            </w:tcBorders>
            <w:tcMar>
              <w:top w:w="0" w:type="dxa"/>
              <w:left w:w="108" w:type="dxa"/>
              <w:bottom w:w="0" w:type="dxa"/>
              <w:right w:w="108" w:type="dxa"/>
            </w:tcMar>
          </w:tcPr>
          <w:p w:rsidR="00B361CF" w:rsidRDefault="00B361CF">
            <w:pPr>
              <w:pStyle w:val="Standard"/>
              <w:snapToGrid w:val="0"/>
              <w:rPr>
                <w:rFonts w:eastAsia="標楷體" w:cs="標楷體"/>
              </w:rPr>
            </w:pPr>
          </w:p>
        </w:tc>
        <w:tc>
          <w:tcPr>
            <w:tcW w:w="2444" w:type="dxa"/>
            <w:gridSpan w:val="2"/>
            <w:tcBorders>
              <w:top w:val="single" w:sz="12" w:space="0" w:color="000000"/>
            </w:tcBorders>
            <w:tcMar>
              <w:top w:w="0" w:type="dxa"/>
              <w:left w:w="108" w:type="dxa"/>
              <w:bottom w:w="0" w:type="dxa"/>
              <w:right w:w="108" w:type="dxa"/>
            </w:tcMar>
          </w:tcPr>
          <w:p w:rsidR="00B361CF" w:rsidRDefault="00B361CF">
            <w:pPr>
              <w:pStyle w:val="Standard"/>
              <w:snapToGrid w:val="0"/>
              <w:rPr>
                <w:rFonts w:eastAsia="標楷體" w:cs="標楷體"/>
              </w:rPr>
            </w:pPr>
          </w:p>
        </w:tc>
      </w:tr>
      <w:tr w:rsidR="00B361CF">
        <w:tblPrEx>
          <w:tblCellMar>
            <w:top w:w="0" w:type="dxa"/>
            <w:bottom w:w="0" w:type="dxa"/>
          </w:tblCellMar>
        </w:tblPrEx>
        <w:trPr>
          <w:trHeight w:val="714"/>
        </w:trPr>
        <w:tc>
          <w:tcPr>
            <w:tcW w:w="9885" w:type="dxa"/>
            <w:gridSpan w:val="6"/>
            <w:tcMar>
              <w:top w:w="0" w:type="dxa"/>
              <w:left w:w="108" w:type="dxa"/>
              <w:bottom w:w="0" w:type="dxa"/>
              <w:right w:w="108" w:type="dxa"/>
            </w:tcMar>
            <w:vAlign w:val="center"/>
          </w:tcPr>
          <w:p w:rsidR="00B361CF" w:rsidRDefault="00487B1B">
            <w:pPr>
              <w:pStyle w:val="Standard"/>
              <w:ind w:left="900"/>
              <w:jc w:val="both"/>
            </w:pPr>
            <w:r>
              <w:rPr>
                <w:rFonts w:eastAsia="標楷體" w:cs="標楷體"/>
                <w:sz w:val="36"/>
                <w:szCs w:val="36"/>
              </w:rPr>
              <w:t>投標截止時間：</w:t>
            </w:r>
            <w:r>
              <w:rPr>
                <w:rFonts w:eastAsia="標楷體" w:cs="標楷體"/>
                <w:b/>
                <w:color w:val="C00000"/>
                <w:sz w:val="36"/>
                <w:szCs w:val="36"/>
              </w:rPr>
              <w:t>108</w:t>
            </w:r>
            <w:r>
              <w:rPr>
                <w:rFonts w:eastAsia="標楷體" w:cs="標楷體"/>
                <w:b/>
                <w:color w:val="C00000"/>
                <w:sz w:val="36"/>
                <w:szCs w:val="36"/>
              </w:rPr>
              <w:t>年</w:t>
            </w:r>
            <w:r>
              <w:rPr>
                <w:rFonts w:eastAsia="標楷體" w:cs="標楷體"/>
                <w:b/>
                <w:color w:val="C00000"/>
                <w:sz w:val="36"/>
                <w:szCs w:val="36"/>
              </w:rPr>
              <w:t>10</w:t>
            </w:r>
            <w:r>
              <w:rPr>
                <w:rFonts w:eastAsia="標楷體" w:cs="標楷體"/>
                <w:b/>
                <w:color w:val="C00000"/>
                <w:sz w:val="36"/>
                <w:szCs w:val="36"/>
              </w:rPr>
              <w:t>月</w:t>
            </w:r>
            <w:r>
              <w:rPr>
                <w:rFonts w:eastAsia="標楷體" w:cs="標楷體"/>
                <w:b/>
                <w:color w:val="C00000"/>
                <w:sz w:val="36"/>
                <w:szCs w:val="36"/>
              </w:rPr>
              <w:t>02</w:t>
            </w:r>
            <w:r>
              <w:rPr>
                <w:rFonts w:eastAsia="標楷體" w:cs="標楷體"/>
                <w:b/>
                <w:color w:val="C00000"/>
                <w:sz w:val="36"/>
                <w:szCs w:val="36"/>
              </w:rPr>
              <w:t>日上午</w:t>
            </w:r>
            <w:r>
              <w:rPr>
                <w:rFonts w:eastAsia="標楷體" w:cs="標楷體"/>
                <w:b/>
                <w:color w:val="C00000"/>
                <w:sz w:val="36"/>
                <w:szCs w:val="36"/>
              </w:rPr>
              <w:t>9</w:t>
            </w:r>
            <w:r>
              <w:rPr>
                <w:rFonts w:eastAsia="標楷體" w:cs="標楷體"/>
                <w:b/>
                <w:color w:val="C00000"/>
                <w:sz w:val="36"/>
                <w:szCs w:val="36"/>
              </w:rPr>
              <w:t>時</w:t>
            </w:r>
            <w:r>
              <w:rPr>
                <w:rFonts w:eastAsia="標楷體" w:cs="標楷體"/>
                <w:b/>
                <w:color w:val="C00000"/>
                <w:sz w:val="36"/>
                <w:szCs w:val="36"/>
              </w:rPr>
              <w:t>00</w:t>
            </w:r>
            <w:r>
              <w:rPr>
                <w:rFonts w:eastAsia="標楷體" w:cs="標楷體"/>
                <w:b/>
                <w:color w:val="C00000"/>
                <w:sz w:val="36"/>
                <w:szCs w:val="36"/>
              </w:rPr>
              <w:t>分</w:t>
            </w:r>
          </w:p>
        </w:tc>
      </w:tr>
      <w:tr w:rsidR="00B361CF">
        <w:tblPrEx>
          <w:tblCellMar>
            <w:top w:w="0" w:type="dxa"/>
            <w:bottom w:w="0" w:type="dxa"/>
          </w:tblCellMar>
        </w:tblPrEx>
        <w:trPr>
          <w:trHeight w:val="726"/>
        </w:trPr>
        <w:tc>
          <w:tcPr>
            <w:tcW w:w="9885" w:type="dxa"/>
            <w:gridSpan w:val="6"/>
            <w:tcMar>
              <w:top w:w="0" w:type="dxa"/>
              <w:left w:w="108" w:type="dxa"/>
              <w:bottom w:w="0" w:type="dxa"/>
              <w:right w:w="108" w:type="dxa"/>
            </w:tcMar>
            <w:vAlign w:val="center"/>
          </w:tcPr>
          <w:p w:rsidR="00B361CF" w:rsidRDefault="00487B1B">
            <w:pPr>
              <w:pStyle w:val="Standard"/>
              <w:ind w:left="900"/>
              <w:jc w:val="both"/>
            </w:pPr>
            <w:r>
              <w:rPr>
                <w:rFonts w:eastAsia="標楷體" w:cs="標楷體"/>
                <w:sz w:val="36"/>
                <w:szCs w:val="36"/>
              </w:rPr>
              <w:t>開</w:t>
            </w:r>
            <w:r>
              <w:rPr>
                <w:rFonts w:eastAsia="Times New Roman"/>
                <w:sz w:val="36"/>
                <w:szCs w:val="36"/>
              </w:rPr>
              <w:t xml:space="preserve"> </w:t>
            </w:r>
            <w:r>
              <w:rPr>
                <w:rFonts w:eastAsia="標楷體" w:cs="標楷體"/>
                <w:sz w:val="36"/>
                <w:szCs w:val="36"/>
              </w:rPr>
              <w:t>標</w:t>
            </w:r>
            <w:r>
              <w:rPr>
                <w:rFonts w:eastAsia="Times New Roman"/>
                <w:sz w:val="36"/>
                <w:szCs w:val="36"/>
              </w:rPr>
              <w:t xml:space="preserve"> </w:t>
            </w:r>
            <w:r>
              <w:rPr>
                <w:rFonts w:eastAsia="標楷體" w:cs="標楷體"/>
                <w:sz w:val="36"/>
                <w:szCs w:val="36"/>
              </w:rPr>
              <w:t>日</w:t>
            </w:r>
            <w:r>
              <w:rPr>
                <w:rFonts w:eastAsia="Times New Roman"/>
                <w:sz w:val="36"/>
                <w:szCs w:val="36"/>
              </w:rPr>
              <w:t xml:space="preserve"> </w:t>
            </w:r>
            <w:r>
              <w:rPr>
                <w:rFonts w:eastAsia="標楷體" w:cs="標楷體"/>
                <w:sz w:val="36"/>
                <w:szCs w:val="36"/>
              </w:rPr>
              <w:t>期</w:t>
            </w:r>
            <w:r>
              <w:rPr>
                <w:rFonts w:eastAsia="Times New Roman"/>
                <w:sz w:val="36"/>
                <w:szCs w:val="36"/>
              </w:rPr>
              <w:t xml:space="preserve"> </w:t>
            </w:r>
            <w:r>
              <w:rPr>
                <w:rFonts w:eastAsia="標楷體" w:cs="標楷體"/>
                <w:sz w:val="36"/>
                <w:szCs w:val="36"/>
              </w:rPr>
              <w:t>：</w:t>
            </w:r>
            <w:r>
              <w:rPr>
                <w:rFonts w:eastAsia="標楷體" w:cs="標楷體"/>
                <w:b/>
                <w:color w:val="C00000"/>
                <w:sz w:val="36"/>
                <w:szCs w:val="36"/>
              </w:rPr>
              <w:t>108</w:t>
            </w:r>
            <w:r>
              <w:rPr>
                <w:rFonts w:eastAsia="標楷體" w:cs="標楷體"/>
                <w:b/>
                <w:color w:val="C00000"/>
                <w:sz w:val="36"/>
                <w:szCs w:val="36"/>
              </w:rPr>
              <w:t>年</w:t>
            </w:r>
            <w:r>
              <w:rPr>
                <w:rFonts w:eastAsia="標楷體" w:cs="標楷體"/>
                <w:b/>
                <w:color w:val="C00000"/>
                <w:sz w:val="36"/>
                <w:szCs w:val="36"/>
              </w:rPr>
              <w:t>10</w:t>
            </w:r>
            <w:r>
              <w:rPr>
                <w:rFonts w:eastAsia="標楷體" w:cs="標楷體"/>
                <w:b/>
                <w:color w:val="C00000"/>
                <w:sz w:val="36"/>
                <w:szCs w:val="36"/>
              </w:rPr>
              <w:t>月</w:t>
            </w:r>
            <w:r>
              <w:rPr>
                <w:rFonts w:eastAsia="標楷體" w:cs="標楷體"/>
                <w:b/>
                <w:color w:val="C00000"/>
                <w:sz w:val="36"/>
                <w:szCs w:val="36"/>
              </w:rPr>
              <w:t>02</w:t>
            </w:r>
            <w:r>
              <w:rPr>
                <w:rFonts w:eastAsia="標楷體" w:cs="標楷體"/>
                <w:b/>
                <w:color w:val="C00000"/>
                <w:sz w:val="36"/>
                <w:szCs w:val="36"/>
              </w:rPr>
              <w:t>日上午</w:t>
            </w:r>
            <w:r>
              <w:rPr>
                <w:rFonts w:eastAsia="標楷體" w:cs="標楷體"/>
                <w:b/>
                <w:color w:val="C00000"/>
                <w:sz w:val="36"/>
                <w:szCs w:val="36"/>
              </w:rPr>
              <w:t>9</w:t>
            </w:r>
            <w:r>
              <w:rPr>
                <w:rFonts w:eastAsia="標楷體" w:cs="標楷體"/>
                <w:b/>
                <w:color w:val="C00000"/>
                <w:sz w:val="36"/>
                <w:szCs w:val="36"/>
              </w:rPr>
              <w:t>時</w:t>
            </w:r>
            <w:r>
              <w:rPr>
                <w:rFonts w:eastAsia="標楷體" w:cs="標楷體"/>
                <w:b/>
                <w:color w:val="C00000"/>
                <w:sz w:val="36"/>
                <w:szCs w:val="36"/>
              </w:rPr>
              <w:t>30</w:t>
            </w:r>
            <w:r>
              <w:rPr>
                <w:rFonts w:eastAsia="標楷體" w:cs="標楷體"/>
                <w:b/>
                <w:color w:val="C00000"/>
                <w:sz w:val="36"/>
                <w:szCs w:val="36"/>
              </w:rPr>
              <w:t>分</w:t>
            </w:r>
          </w:p>
        </w:tc>
      </w:tr>
      <w:tr w:rsidR="00B361CF">
        <w:tblPrEx>
          <w:tblCellMar>
            <w:top w:w="0" w:type="dxa"/>
            <w:bottom w:w="0" w:type="dxa"/>
          </w:tblCellMar>
        </w:tblPrEx>
        <w:trPr>
          <w:trHeight w:val="904"/>
        </w:trPr>
        <w:tc>
          <w:tcPr>
            <w:tcW w:w="2491" w:type="dxa"/>
            <w:tcMar>
              <w:top w:w="0" w:type="dxa"/>
              <w:left w:w="108" w:type="dxa"/>
              <w:bottom w:w="0" w:type="dxa"/>
              <w:right w:w="108" w:type="dxa"/>
            </w:tcMar>
          </w:tcPr>
          <w:p w:rsidR="00B361CF" w:rsidRDefault="00B361CF">
            <w:pPr>
              <w:pStyle w:val="Standard"/>
              <w:snapToGrid w:val="0"/>
              <w:rPr>
                <w:rFonts w:eastAsia="標楷體" w:cs="標楷體"/>
                <w:sz w:val="36"/>
                <w:szCs w:val="36"/>
              </w:rPr>
            </w:pPr>
          </w:p>
        </w:tc>
        <w:tc>
          <w:tcPr>
            <w:tcW w:w="2475" w:type="dxa"/>
            <w:tcMar>
              <w:top w:w="0" w:type="dxa"/>
              <w:left w:w="108" w:type="dxa"/>
              <w:bottom w:w="0" w:type="dxa"/>
              <w:right w:w="108" w:type="dxa"/>
            </w:tcMar>
          </w:tcPr>
          <w:p w:rsidR="00B361CF" w:rsidRDefault="00B361CF">
            <w:pPr>
              <w:pStyle w:val="Standard"/>
              <w:snapToGrid w:val="0"/>
              <w:rPr>
                <w:rFonts w:eastAsia="標楷體" w:cs="標楷體"/>
              </w:rPr>
            </w:pPr>
          </w:p>
        </w:tc>
        <w:tc>
          <w:tcPr>
            <w:tcW w:w="2475" w:type="dxa"/>
            <w:gridSpan w:val="2"/>
            <w:tcMar>
              <w:top w:w="0" w:type="dxa"/>
              <w:left w:w="108" w:type="dxa"/>
              <w:bottom w:w="0" w:type="dxa"/>
              <w:right w:w="108" w:type="dxa"/>
            </w:tcMar>
          </w:tcPr>
          <w:p w:rsidR="00B361CF" w:rsidRDefault="00B361CF">
            <w:pPr>
              <w:pStyle w:val="Standard"/>
              <w:snapToGrid w:val="0"/>
              <w:rPr>
                <w:rFonts w:eastAsia="標楷體" w:cs="標楷體"/>
              </w:rPr>
            </w:pPr>
          </w:p>
        </w:tc>
        <w:tc>
          <w:tcPr>
            <w:tcW w:w="2444" w:type="dxa"/>
            <w:gridSpan w:val="2"/>
            <w:tcMar>
              <w:top w:w="0" w:type="dxa"/>
              <w:left w:w="108" w:type="dxa"/>
              <w:bottom w:w="0" w:type="dxa"/>
              <w:right w:w="108" w:type="dxa"/>
            </w:tcMar>
          </w:tcPr>
          <w:p w:rsidR="00B361CF" w:rsidRDefault="00B361CF">
            <w:pPr>
              <w:pStyle w:val="Standard"/>
              <w:snapToGrid w:val="0"/>
              <w:rPr>
                <w:rFonts w:eastAsia="標楷體" w:cs="標楷體"/>
              </w:rPr>
            </w:pPr>
          </w:p>
        </w:tc>
      </w:tr>
      <w:tr w:rsidR="00B361CF">
        <w:tblPrEx>
          <w:tblCellMar>
            <w:top w:w="0" w:type="dxa"/>
            <w:bottom w:w="0" w:type="dxa"/>
          </w:tblCellMar>
        </w:tblPrEx>
        <w:trPr>
          <w:trHeight w:val="714"/>
        </w:trPr>
        <w:tc>
          <w:tcPr>
            <w:tcW w:w="4966" w:type="dxa"/>
            <w:gridSpan w:val="2"/>
            <w:tcMar>
              <w:top w:w="0" w:type="dxa"/>
              <w:left w:w="108" w:type="dxa"/>
              <w:bottom w:w="0" w:type="dxa"/>
              <w:right w:w="108" w:type="dxa"/>
            </w:tcMar>
            <w:vAlign w:val="center"/>
          </w:tcPr>
          <w:p w:rsidR="00B361CF" w:rsidRDefault="00487B1B">
            <w:pPr>
              <w:pStyle w:val="Standard"/>
              <w:ind w:left="900"/>
              <w:jc w:val="both"/>
              <w:rPr>
                <w:rFonts w:eastAsia="標楷體" w:cs="標楷體"/>
                <w:sz w:val="36"/>
                <w:szCs w:val="36"/>
              </w:rPr>
            </w:pPr>
            <w:r>
              <w:rPr>
                <w:rFonts w:eastAsia="標楷體" w:cs="標楷體"/>
                <w:sz w:val="36"/>
                <w:szCs w:val="36"/>
              </w:rPr>
              <w:t>投標廠商（人）：</w:t>
            </w:r>
          </w:p>
        </w:tc>
        <w:tc>
          <w:tcPr>
            <w:tcW w:w="2475" w:type="dxa"/>
            <w:gridSpan w:val="2"/>
            <w:tcMar>
              <w:top w:w="0" w:type="dxa"/>
              <w:left w:w="108" w:type="dxa"/>
              <w:bottom w:w="0" w:type="dxa"/>
              <w:right w:w="108" w:type="dxa"/>
            </w:tcMar>
          </w:tcPr>
          <w:p w:rsidR="00B361CF" w:rsidRDefault="00B361CF">
            <w:pPr>
              <w:pStyle w:val="Standard"/>
              <w:snapToGrid w:val="0"/>
              <w:rPr>
                <w:rFonts w:eastAsia="標楷體" w:cs="標楷體"/>
              </w:rPr>
            </w:pPr>
          </w:p>
        </w:tc>
        <w:tc>
          <w:tcPr>
            <w:tcW w:w="2444" w:type="dxa"/>
            <w:gridSpan w:val="2"/>
            <w:tcMar>
              <w:top w:w="0" w:type="dxa"/>
              <w:left w:w="108" w:type="dxa"/>
              <w:bottom w:w="0" w:type="dxa"/>
              <w:right w:w="108" w:type="dxa"/>
            </w:tcMar>
          </w:tcPr>
          <w:p w:rsidR="00B361CF" w:rsidRDefault="00B361CF">
            <w:pPr>
              <w:pStyle w:val="Standard"/>
              <w:snapToGrid w:val="0"/>
              <w:rPr>
                <w:rFonts w:eastAsia="標楷體" w:cs="標楷體"/>
              </w:rPr>
            </w:pPr>
          </w:p>
        </w:tc>
      </w:tr>
      <w:tr w:rsidR="00B361CF">
        <w:tblPrEx>
          <w:tblCellMar>
            <w:top w:w="0" w:type="dxa"/>
            <w:bottom w:w="0" w:type="dxa"/>
          </w:tblCellMar>
        </w:tblPrEx>
        <w:trPr>
          <w:trHeight w:val="714"/>
        </w:trPr>
        <w:tc>
          <w:tcPr>
            <w:tcW w:w="4966" w:type="dxa"/>
            <w:gridSpan w:val="2"/>
            <w:tcMar>
              <w:top w:w="0" w:type="dxa"/>
              <w:left w:w="108" w:type="dxa"/>
              <w:bottom w:w="0" w:type="dxa"/>
              <w:right w:w="108" w:type="dxa"/>
            </w:tcMar>
            <w:vAlign w:val="center"/>
          </w:tcPr>
          <w:p w:rsidR="00B361CF" w:rsidRDefault="00487B1B">
            <w:pPr>
              <w:pStyle w:val="Standard"/>
              <w:ind w:left="900"/>
              <w:jc w:val="both"/>
              <w:rPr>
                <w:sz w:val="36"/>
                <w:szCs w:val="36"/>
              </w:rPr>
            </w:pPr>
            <w:r>
              <w:rPr>
                <w:rFonts w:eastAsia="標楷體" w:cs="標楷體"/>
                <w:sz w:val="36"/>
                <w:szCs w:val="36"/>
              </w:rPr>
              <w:t>地</w:t>
            </w:r>
            <w:r>
              <w:rPr>
                <w:rFonts w:eastAsia="Times New Roman"/>
                <w:sz w:val="36"/>
                <w:szCs w:val="36"/>
              </w:rPr>
              <w:t xml:space="preserve">    </w:t>
            </w:r>
            <w:r>
              <w:rPr>
                <w:rFonts w:eastAsia="標楷體" w:cs="標楷體"/>
                <w:sz w:val="36"/>
                <w:szCs w:val="36"/>
              </w:rPr>
              <w:t>址：</w:t>
            </w:r>
          </w:p>
        </w:tc>
        <w:tc>
          <w:tcPr>
            <w:tcW w:w="2475" w:type="dxa"/>
            <w:gridSpan w:val="2"/>
            <w:tcMar>
              <w:top w:w="0" w:type="dxa"/>
              <w:left w:w="108" w:type="dxa"/>
              <w:bottom w:w="0" w:type="dxa"/>
              <w:right w:w="108" w:type="dxa"/>
            </w:tcMar>
          </w:tcPr>
          <w:p w:rsidR="00B361CF" w:rsidRDefault="00B361CF">
            <w:pPr>
              <w:pStyle w:val="Standard"/>
              <w:snapToGrid w:val="0"/>
              <w:rPr>
                <w:rFonts w:eastAsia="標楷體" w:cs="標楷體"/>
              </w:rPr>
            </w:pPr>
          </w:p>
        </w:tc>
        <w:tc>
          <w:tcPr>
            <w:tcW w:w="2444" w:type="dxa"/>
            <w:gridSpan w:val="2"/>
            <w:tcMar>
              <w:top w:w="0" w:type="dxa"/>
              <w:left w:w="108" w:type="dxa"/>
              <w:bottom w:w="0" w:type="dxa"/>
              <w:right w:w="108" w:type="dxa"/>
            </w:tcMar>
          </w:tcPr>
          <w:p w:rsidR="00B361CF" w:rsidRDefault="00B361CF">
            <w:pPr>
              <w:pStyle w:val="Standard"/>
              <w:snapToGrid w:val="0"/>
              <w:rPr>
                <w:rFonts w:eastAsia="標楷體" w:cs="標楷體"/>
              </w:rPr>
            </w:pPr>
          </w:p>
        </w:tc>
      </w:tr>
      <w:tr w:rsidR="00B361CF">
        <w:tblPrEx>
          <w:tblCellMar>
            <w:top w:w="0" w:type="dxa"/>
            <w:bottom w:w="0" w:type="dxa"/>
          </w:tblCellMar>
        </w:tblPrEx>
        <w:trPr>
          <w:trHeight w:val="726"/>
        </w:trPr>
        <w:tc>
          <w:tcPr>
            <w:tcW w:w="4966" w:type="dxa"/>
            <w:gridSpan w:val="2"/>
            <w:tcMar>
              <w:top w:w="0" w:type="dxa"/>
              <w:left w:w="108" w:type="dxa"/>
              <w:bottom w:w="0" w:type="dxa"/>
              <w:right w:w="108" w:type="dxa"/>
            </w:tcMar>
            <w:vAlign w:val="center"/>
          </w:tcPr>
          <w:p w:rsidR="00B361CF" w:rsidRDefault="00487B1B">
            <w:pPr>
              <w:pStyle w:val="Standard"/>
              <w:ind w:left="900"/>
              <w:jc w:val="both"/>
              <w:rPr>
                <w:sz w:val="36"/>
                <w:szCs w:val="36"/>
              </w:rPr>
            </w:pPr>
            <w:r>
              <w:rPr>
                <w:rFonts w:eastAsia="標楷體" w:cs="標楷體"/>
                <w:sz w:val="36"/>
                <w:szCs w:val="36"/>
              </w:rPr>
              <w:t>負</w:t>
            </w:r>
            <w:r>
              <w:rPr>
                <w:rFonts w:eastAsia="Times New Roman"/>
                <w:sz w:val="36"/>
                <w:szCs w:val="36"/>
              </w:rPr>
              <w:t xml:space="preserve"> </w:t>
            </w:r>
            <w:r>
              <w:rPr>
                <w:rFonts w:eastAsia="標楷體" w:cs="標楷體"/>
                <w:sz w:val="36"/>
                <w:szCs w:val="36"/>
              </w:rPr>
              <w:t>責</w:t>
            </w:r>
            <w:r>
              <w:rPr>
                <w:rFonts w:eastAsia="Times New Roman"/>
                <w:sz w:val="36"/>
                <w:szCs w:val="36"/>
              </w:rPr>
              <w:t xml:space="preserve"> </w:t>
            </w:r>
            <w:r>
              <w:rPr>
                <w:rFonts w:eastAsia="標楷體" w:cs="標楷體"/>
                <w:sz w:val="36"/>
                <w:szCs w:val="36"/>
              </w:rPr>
              <w:t>人：</w:t>
            </w:r>
          </w:p>
        </w:tc>
        <w:tc>
          <w:tcPr>
            <w:tcW w:w="2475" w:type="dxa"/>
            <w:gridSpan w:val="2"/>
            <w:tcMar>
              <w:top w:w="0" w:type="dxa"/>
              <w:left w:w="108" w:type="dxa"/>
              <w:bottom w:w="0" w:type="dxa"/>
              <w:right w:w="108" w:type="dxa"/>
            </w:tcMar>
          </w:tcPr>
          <w:p w:rsidR="00B361CF" w:rsidRDefault="00B361CF">
            <w:pPr>
              <w:pStyle w:val="Standard"/>
              <w:snapToGrid w:val="0"/>
              <w:rPr>
                <w:rFonts w:eastAsia="標楷體" w:cs="標楷體"/>
              </w:rPr>
            </w:pPr>
          </w:p>
        </w:tc>
        <w:tc>
          <w:tcPr>
            <w:tcW w:w="2444" w:type="dxa"/>
            <w:gridSpan w:val="2"/>
            <w:tcMar>
              <w:top w:w="0" w:type="dxa"/>
              <w:left w:w="108" w:type="dxa"/>
              <w:bottom w:w="0" w:type="dxa"/>
              <w:right w:w="108" w:type="dxa"/>
            </w:tcMar>
          </w:tcPr>
          <w:p w:rsidR="00B361CF" w:rsidRDefault="00B361CF">
            <w:pPr>
              <w:pStyle w:val="Standard"/>
              <w:snapToGrid w:val="0"/>
              <w:rPr>
                <w:rFonts w:eastAsia="標楷體" w:cs="標楷體"/>
              </w:rPr>
            </w:pPr>
          </w:p>
        </w:tc>
      </w:tr>
      <w:tr w:rsidR="00B361CF">
        <w:tblPrEx>
          <w:tblCellMar>
            <w:top w:w="0" w:type="dxa"/>
            <w:bottom w:w="0" w:type="dxa"/>
          </w:tblCellMar>
        </w:tblPrEx>
        <w:trPr>
          <w:trHeight w:val="714"/>
        </w:trPr>
        <w:tc>
          <w:tcPr>
            <w:tcW w:w="4966" w:type="dxa"/>
            <w:gridSpan w:val="2"/>
            <w:tcMar>
              <w:top w:w="0" w:type="dxa"/>
              <w:left w:w="108" w:type="dxa"/>
              <w:bottom w:w="0" w:type="dxa"/>
              <w:right w:w="108" w:type="dxa"/>
            </w:tcMar>
            <w:vAlign w:val="center"/>
          </w:tcPr>
          <w:p w:rsidR="00B361CF" w:rsidRDefault="00487B1B">
            <w:pPr>
              <w:pStyle w:val="Standard"/>
              <w:ind w:left="900"/>
              <w:jc w:val="both"/>
              <w:rPr>
                <w:rFonts w:eastAsia="標楷體" w:cs="標楷體"/>
                <w:sz w:val="36"/>
                <w:szCs w:val="36"/>
              </w:rPr>
            </w:pPr>
            <w:r>
              <w:rPr>
                <w:rFonts w:eastAsia="標楷體" w:cs="標楷體"/>
                <w:sz w:val="36"/>
                <w:szCs w:val="36"/>
              </w:rPr>
              <w:t>聯絡電話：</w:t>
            </w:r>
          </w:p>
        </w:tc>
        <w:tc>
          <w:tcPr>
            <w:tcW w:w="2475" w:type="dxa"/>
            <w:gridSpan w:val="2"/>
            <w:tcMar>
              <w:top w:w="0" w:type="dxa"/>
              <w:left w:w="108" w:type="dxa"/>
              <w:bottom w:w="0" w:type="dxa"/>
              <w:right w:w="108" w:type="dxa"/>
            </w:tcMar>
          </w:tcPr>
          <w:p w:rsidR="00B361CF" w:rsidRDefault="00B361CF">
            <w:pPr>
              <w:pStyle w:val="Standard"/>
              <w:snapToGrid w:val="0"/>
              <w:rPr>
                <w:rFonts w:eastAsia="標楷體" w:cs="標楷體"/>
              </w:rPr>
            </w:pPr>
          </w:p>
        </w:tc>
        <w:tc>
          <w:tcPr>
            <w:tcW w:w="2444" w:type="dxa"/>
            <w:gridSpan w:val="2"/>
            <w:tcMar>
              <w:top w:w="0" w:type="dxa"/>
              <w:left w:w="108" w:type="dxa"/>
              <w:bottom w:w="0" w:type="dxa"/>
              <w:right w:w="108" w:type="dxa"/>
            </w:tcMar>
          </w:tcPr>
          <w:p w:rsidR="00B361CF" w:rsidRDefault="00B361CF">
            <w:pPr>
              <w:pStyle w:val="Standard"/>
              <w:snapToGrid w:val="0"/>
              <w:rPr>
                <w:rFonts w:eastAsia="標楷體" w:cs="標楷體"/>
              </w:rPr>
            </w:pPr>
          </w:p>
        </w:tc>
      </w:tr>
      <w:tr w:rsidR="00B361CF">
        <w:tblPrEx>
          <w:tblCellMar>
            <w:top w:w="0" w:type="dxa"/>
            <w:bottom w:w="0" w:type="dxa"/>
          </w:tblCellMar>
        </w:tblPrEx>
        <w:trPr>
          <w:trHeight w:val="908"/>
        </w:trPr>
        <w:tc>
          <w:tcPr>
            <w:tcW w:w="2491" w:type="dxa"/>
            <w:tcMar>
              <w:top w:w="0" w:type="dxa"/>
              <w:left w:w="108" w:type="dxa"/>
              <w:bottom w:w="0" w:type="dxa"/>
              <w:right w:w="108" w:type="dxa"/>
            </w:tcMar>
          </w:tcPr>
          <w:p w:rsidR="00B361CF" w:rsidRDefault="00B361CF">
            <w:pPr>
              <w:pStyle w:val="Standard"/>
              <w:snapToGrid w:val="0"/>
              <w:rPr>
                <w:rFonts w:eastAsia="標楷體" w:cs="標楷體"/>
              </w:rPr>
            </w:pPr>
          </w:p>
        </w:tc>
        <w:tc>
          <w:tcPr>
            <w:tcW w:w="2475" w:type="dxa"/>
            <w:tcMar>
              <w:top w:w="0" w:type="dxa"/>
              <w:left w:w="108" w:type="dxa"/>
              <w:bottom w:w="0" w:type="dxa"/>
              <w:right w:w="108" w:type="dxa"/>
            </w:tcMar>
          </w:tcPr>
          <w:p w:rsidR="00B361CF" w:rsidRDefault="00B361CF">
            <w:pPr>
              <w:pStyle w:val="Standard"/>
              <w:snapToGrid w:val="0"/>
              <w:rPr>
                <w:rFonts w:eastAsia="標楷體" w:cs="標楷體"/>
              </w:rPr>
            </w:pPr>
          </w:p>
        </w:tc>
        <w:tc>
          <w:tcPr>
            <w:tcW w:w="1235" w:type="dxa"/>
            <w:tcMar>
              <w:top w:w="0" w:type="dxa"/>
              <w:left w:w="108" w:type="dxa"/>
              <w:bottom w:w="0" w:type="dxa"/>
              <w:right w:w="108" w:type="dxa"/>
            </w:tcMar>
            <w:vAlign w:val="center"/>
          </w:tcPr>
          <w:p w:rsidR="00B361CF" w:rsidRDefault="00487B1B">
            <w:pPr>
              <w:pStyle w:val="Standard"/>
              <w:jc w:val="right"/>
              <w:rPr>
                <w:rFonts w:eastAsia="標楷體" w:cs="標楷體"/>
                <w:sz w:val="32"/>
                <w:szCs w:val="32"/>
              </w:rPr>
            </w:pPr>
            <w:r>
              <w:rPr>
                <w:rFonts w:eastAsia="標楷體" w:cs="標楷體"/>
                <w:sz w:val="32"/>
                <w:szCs w:val="32"/>
              </w:rPr>
              <w:t>標封</w:t>
            </w:r>
          </w:p>
        </w:tc>
        <w:tc>
          <w:tcPr>
            <w:tcW w:w="12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361CF" w:rsidRDefault="00487B1B">
            <w:pPr>
              <w:pStyle w:val="Standard"/>
              <w:jc w:val="center"/>
              <w:rPr>
                <w:rFonts w:eastAsia="標楷體" w:cs="標楷體"/>
                <w:sz w:val="36"/>
                <w:szCs w:val="36"/>
              </w:rPr>
            </w:pPr>
            <w:r>
              <w:rPr>
                <w:rFonts w:eastAsia="標楷體" w:cs="標楷體"/>
                <w:sz w:val="36"/>
                <w:szCs w:val="36"/>
              </w:rPr>
              <w:t>編號</w:t>
            </w:r>
          </w:p>
        </w:tc>
        <w:tc>
          <w:tcPr>
            <w:tcW w:w="1480"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rsidR="00B361CF" w:rsidRDefault="00487B1B">
            <w:pPr>
              <w:pStyle w:val="Standard"/>
              <w:jc w:val="both"/>
              <w:rPr>
                <w:rFonts w:eastAsia="標楷體" w:cs="標楷體"/>
                <w:color w:val="FF0000"/>
                <w:sz w:val="20"/>
              </w:rPr>
            </w:pPr>
            <w:r>
              <w:rPr>
                <w:rFonts w:eastAsia="標楷體" w:cs="標楷體"/>
                <w:color w:val="FF0000"/>
                <w:sz w:val="20"/>
              </w:rPr>
              <w:t>投標人勿填寫</w:t>
            </w:r>
          </w:p>
        </w:tc>
        <w:tc>
          <w:tcPr>
            <w:tcW w:w="964" w:type="dxa"/>
            <w:tcBorders>
              <w:left w:val="single" w:sz="4" w:space="0" w:color="000000"/>
            </w:tcBorders>
            <w:tcMar>
              <w:top w:w="0" w:type="dxa"/>
              <w:left w:w="108" w:type="dxa"/>
              <w:bottom w:w="0" w:type="dxa"/>
              <w:right w:w="108" w:type="dxa"/>
            </w:tcMar>
          </w:tcPr>
          <w:p w:rsidR="00B361CF" w:rsidRDefault="00B361CF">
            <w:pPr>
              <w:pStyle w:val="Standard"/>
              <w:snapToGrid w:val="0"/>
              <w:rPr>
                <w:rFonts w:eastAsia="標楷體" w:cs="標楷體"/>
                <w:color w:val="FF0000"/>
                <w:sz w:val="20"/>
              </w:rPr>
            </w:pPr>
          </w:p>
        </w:tc>
      </w:tr>
    </w:tbl>
    <w:p w:rsidR="00B361CF" w:rsidRDefault="00B361CF">
      <w:pPr>
        <w:pStyle w:val="a7"/>
        <w:spacing w:line="240" w:lineRule="auto"/>
        <w:ind w:left="641" w:hanging="641"/>
        <w:jc w:val="center"/>
        <w:rPr>
          <w:rFonts w:ascii="標楷體" w:eastAsia="標楷體" w:hAnsi="標楷體" w:cs="標楷體"/>
          <w:sz w:val="28"/>
          <w:szCs w:val="28"/>
        </w:rPr>
      </w:pPr>
    </w:p>
    <w:p w:rsidR="00B361CF" w:rsidRDefault="00487B1B">
      <w:pPr>
        <w:pStyle w:val="a7"/>
        <w:spacing w:line="240" w:lineRule="auto"/>
        <w:ind w:left="641" w:hanging="641"/>
        <w:jc w:val="center"/>
        <w:rPr>
          <w:rFonts w:ascii="標楷體" w:eastAsia="標楷體" w:hAnsi="標楷體" w:cs="標楷體"/>
          <w:sz w:val="28"/>
          <w:szCs w:val="28"/>
        </w:rPr>
      </w:pPr>
      <w:r>
        <w:rPr>
          <w:rFonts w:ascii="標楷體" w:eastAsia="標楷體" w:hAnsi="標楷體" w:cs="標楷體"/>
          <w:sz w:val="28"/>
          <w:szCs w:val="28"/>
        </w:rPr>
        <w:t>羅東林區管理處國有林產物標售投標信封</w:t>
      </w:r>
    </w:p>
    <w:p w:rsidR="00B361CF" w:rsidRDefault="00487B1B">
      <w:pPr>
        <w:pStyle w:val="a7"/>
        <w:pageBreakBefore/>
        <w:spacing w:line="240" w:lineRule="auto"/>
        <w:ind w:left="641" w:hanging="641"/>
        <w:jc w:val="center"/>
        <w:rPr>
          <w:rFonts w:ascii="標楷體" w:eastAsia="標楷體" w:hAnsi="標楷體" w:cs="Arial"/>
          <w:b/>
          <w:sz w:val="32"/>
          <w:szCs w:val="28"/>
        </w:rPr>
      </w:pPr>
      <w:r>
        <w:rPr>
          <w:rFonts w:ascii="標楷體" w:eastAsia="標楷體" w:hAnsi="標楷體" w:cs="Arial"/>
          <w:b/>
          <w:sz w:val="32"/>
          <w:szCs w:val="28"/>
        </w:rPr>
        <w:lastRenderedPageBreak/>
        <w:t>國有林林產物採運契約書（稿）</w:t>
      </w:r>
    </w:p>
    <w:p w:rsidR="00B361CF" w:rsidRDefault="00487B1B">
      <w:pPr>
        <w:pStyle w:val="Standard"/>
        <w:spacing w:line="480" w:lineRule="exact"/>
        <w:ind w:firstLine="661"/>
      </w:pPr>
      <w:r>
        <w:rPr>
          <w:rFonts w:ascii="Arial" w:eastAsia="標楷體" w:hAnsi="Arial" w:cs="Arial"/>
          <w:sz w:val="28"/>
          <w:szCs w:val="28"/>
        </w:rPr>
        <w:t>行政院農業委員會林務局</w:t>
      </w:r>
      <w:r>
        <w:rPr>
          <w:rFonts w:ascii="Arial" w:eastAsia="標楷體" w:hAnsi="Arial" w:cs="Arial"/>
          <w:color w:val="0000FF"/>
          <w:sz w:val="28"/>
          <w:szCs w:val="28"/>
          <w:u w:val="single"/>
        </w:rPr>
        <w:t>羅東林區管理處</w:t>
      </w:r>
      <w:r>
        <w:rPr>
          <w:rFonts w:ascii="Arial" w:eastAsia="Arial" w:hAnsi="Arial" w:cs="Arial"/>
          <w:sz w:val="28"/>
          <w:szCs w:val="28"/>
        </w:rPr>
        <w:t>(</w:t>
      </w:r>
      <w:r>
        <w:rPr>
          <w:rFonts w:ascii="Arial" w:eastAsia="標楷體" w:hAnsi="Arial" w:cs="Arial"/>
          <w:sz w:val="28"/>
          <w:szCs w:val="28"/>
        </w:rPr>
        <w:t>以下簡稱甲方</w:t>
      </w:r>
      <w:r>
        <w:rPr>
          <w:rFonts w:ascii="Arial" w:eastAsia="Arial" w:hAnsi="Arial" w:cs="Arial"/>
          <w:sz w:val="28"/>
          <w:szCs w:val="28"/>
        </w:rPr>
        <w:t>)</w:t>
      </w:r>
      <w:r>
        <w:rPr>
          <w:rFonts w:ascii="Arial" w:eastAsia="標楷體" w:hAnsi="Arial" w:cs="Arial"/>
          <w:sz w:val="28"/>
          <w:szCs w:val="28"/>
        </w:rPr>
        <w:t>為標售</w:t>
      </w:r>
      <w:r>
        <w:rPr>
          <w:rFonts w:ascii="Arial" w:eastAsia="標楷體" w:hAnsi="Arial" w:cs="Arial"/>
          <w:color w:val="0000FF"/>
          <w:sz w:val="28"/>
          <w:szCs w:val="28"/>
          <w:u w:val="single"/>
        </w:rPr>
        <w:t>貯放於北區樹木銀行臨時貯木場（宜蘭縣五結鄉和平段</w:t>
      </w:r>
      <w:r>
        <w:rPr>
          <w:rFonts w:ascii="Arial" w:eastAsia="標楷體" w:hAnsi="Arial" w:cs="Arial"/>
          <w:color w:val="0000FF"/>
          <w:sz w:val="28"/>
          <w:szCs w:val="28"/>
          <w:u w:val="single"/>
        </w:rPr>
        <w:t>119</w:t>
      </w:r>
      <w:r>
        <w:rPr>
          <w:rFonts w:ascii="Arial" w:eastAsia="標楷體" w:hAnsi="Arial" w:cs="Arial"/>
          <w:color w:val="0000FF"/>
          <w:sz w:val="28"/>
          <w:szCs w:val="28"/>
          <w:u w:val="single"/>
        </w:rPr>
        <w:t>、</w:t>
      </w:r>
      <w:r>
        <w:rPr>
          <w:rFonts w:ascii="Arial" w:eastAsia="標楷體" w:hAnsi="Arial" w:cs="Arial"/>
          <w:color w:val="0000FF"/>
          <w:sz w:val="28"/>
          <w:szCs w:val="28"/>
          <w:u w:val="single"/>
        </w:rPr>
        <w:t>125</w:t>
      </w:r>
      <w:r>
        <w:rPr>
          <w:rFonts w:ascii="Arial" w:eastAsia="標楷體" w:hAnsi="Arial" w:cs="Arial"/>
          <w:color w:val="0000FF"/>
          <w:sz w:val="28"/>
          <w:szCs w:val="28"/>
          <w:u w:val="single"/>
        </w:rPr>
        <w:t>、</w:t>
      </w:r>
      <w:r>
        <w:rPr>
          <w:rFonts w:ascii="Arial" w:eastAsia="標楷體" w:hAnsi="Arial" w:cs="Arial"/>
          <w:color w:val="0000FF"/>
          <w:sz w:val="28"/>
          <w:szCs w:val="28"/>
          <w:u w:val="single"/>
        </w:rPr>
        <w:t>126</w:t>
      </w:r>
      <w:r>
        <w:rPr>
          <w:rFonts w:ascii="Arial" w:eastAsia="標楷體" w:hAnsi="Arial" w:cs="Arial"/>
          <w:color w:val="0000FF"/>
          <w:sz w:val="28"/>
          <w:szCs w:val="28"/>
          <w:u w:val="single"/>
        </w:rPr>
        <w:t>、</w:t>
      </w:r>
      <w:r>
        <w:rPr>
          <w:rFonts w:ascii="Arial" w:eastAsia="標楷體" w:hAnsi="Arial" w:cs="Arial"/>
          <w:color w:val="0000FF"/>
          <w:sz w:val="28"/>
          <w:szCs w:val="28"/>
          <w:u w:val="single"/>
        </w:rPr>
        <w:t>127</w:t>
      </w:r>
      <w:r>
        <w:rPr>
          <w:rFonts w:ascii="Arial" w:eastAsia="標楷體" w:hAnsi="Arial" w:cs="Arial"/>
          <w:color w:val="0000FF"/>
          <w:sz w:val="28"/>
          <w:szCs w:val="28"/>
          <w:u w:val="single"/>
        </w:rPr>
        <w:t>、</w:t>
      </w:r>
      <w:r>
        <w:rPr>
          <w:rFonts w:ascii="Arial" w:eastAsia="標楷體" w:hAnsi="Arial" w:cs="Arial"/>
          <w:color w:val="0000FF"/>
          <w:sz w:val="28"/>
          <w:szCs w:val="28"/>
          <w:u w:val="single"/>
        </w:rPr>
        <w:t>137</w:t>
      </w:r>
      <w:r>
        <w:rPr>
          <w:rFonts w:ascii="Arial" w:eastAsia="標楷體" w:hAnsi="Arial" w:cs="Arial"/>
          <w:color w:val="0000FF"/>
          <w:sz w:val="28"/>
          <w:szCs w:val="28"/>
          <w:u w:val="single"/>
        </w:rPr>
        <w:t>地號，五結鄉中正路二段七巷旁）之</w:t>
      </w:r>
      <w:r>
        <w:rPr>
          <w:rFonts w:ascii="Arial" w:eastAsia="標楷體" w:hAnsi="Arial" w:cs="Arial"/>
          <w:sz w:val="28"/>
          <w:szCs w:val="28"/>
        </w:rPr>
        <w:t>國有林林產物，與得標人</w:t>
      </w:r>
      <w:r>
        <w:rPr>
          <w:rFonts w:ascii="Arial" w:eastAsia="Arial" w:hAnsi="Arial" w:cs="Arial"/>
          <w:sz w:val="28"/>
          <w:szCs w:val="28"/>
          <w:u w:val="single"/>
        </w:rPr>
        <w:t xml:space="preserve">           </w:t>
      </w:r>
      <w:r>
        <w:rPr>
          <w:rFonts w:ascii="Arial" w:eastAsia="標楷體" w:hAnsi="Arial" w:cs="Arial"/>
          <w:sz w:val="28"/>
          <w:szCs w:val="28"/>
        </w:rPr>
        <w:t>（公司、木材行，以下簡稱乙方）依照「國有林林產物處分規則」第二十二條之規定，經雙方同意訂立契約如下：</w:t>
      </w:r>
    </w:p>
    <w:p w:rsidR="00B361CF" w:rsidRDefault="00487B1B">
      <w:pPr>
        <w:pStyle w:val="Standard"/>
        <w:spacing w:line="480" w:lineRule="exact"/>
        <w:ind w:left="868" w:hanging="868"/>
      </w:pPr>
      <w:r>
        <w:rPr>
          <w:rFonts w:ascii="Arial" w:eastAsia="標楷體" w:hAnsi="Arial" w:cs="Arial"/>
          <w:sz w:val="28"/>
          <w:szCs w:val="28"/>
        </w:rPr>
        <w:t>第一條</w:t>
      </w:r>
      <w:r>
        <w:rPr>
          <w:rFonts w:ascii="Arial" w:eastAsia="Arial" w:hAnsi="Arial" w:cs="Arial"/>
          <w:sz w:val="28"/>
          <w:szCs w:val="28"/>
        </w:rPr>
        <w:t xml:space="preserve">  </w:t>
      </w:r>
      <w:r>
        <w:rPr>
          <w:rFonts w:ascii="Arial" w:eastAsia="標楷體" w:hAnsi="Arial" w:cs="Arial"/>
          <w:sz w:val="28"/>
          <w:szCs w:val="28"/>
        </w:rPr>
        <w:t>乙方</w:t>
      </w:r>
      <w:r>
        <w:rPr>
          <w:rFonts w:ascii="Arial" w:eastAsia="標楷體" w:hAnsi="Arial" w:cs="Arial"/>
          <w:color w:val="0000FF"/>
          <w:sz w:val="28"/>
          <w:szCs w:val="28"/>
          <w:u w:val="single"/>
        </w:rPr>
        <w:t>搬運</w:t>
      </w:r>
      <w:r>
        <w:rPr>
          <w:rFonts w:ascii="Arial" w:eastAsia="標楷體" w:hAnsi="Arial" w:cs="Arial"/>
          <w:sz w:val="28"/>
          <w:szCs w:val="28"/>
        </w:rPr>
        <w:t>本契約林產物相關權利義務應依本契約規定、標售公告及投標須知文件辦理。本契約未規定事項，乙方應依森林法、國有林林產物處分規則、林產物伐採查驗規則、行政院農業委員會辦理國有林林產物處分作業要點及其他有關法令之規定辦理。</w:t>
      </w:r>
    </w:p>
    <w:p w:rsidR="00B361CF" w:rsidRDefault="00487B1B">
      <w:pPr>
        <w:pStyle w:val="Standard"/>
        <w:spacing w:line="480" w:lineRule="exact"/>
        <w:ind w:left="893" w:hanging="893"/>
      </w:pPr>
      <w:r>
        <w:rPr>
          <w:rFonts w:ascii="Arial" w:eastAsia="標楷體" w:hAnsi="Arial" w:cs="Arial"/>
          <w:sz w:val="28"/>
          <w:szCs w:val="28"/>
        </w:rPr>
        <w:t>第二條</w:t>
      </w:r>
      <w:r>
        <w:rPr>
          <w:rFonts w:ascii="Arial" w:eastAsia="Arial" w:hAnsi="Arial" w:cs="Arial"/>
          <w:sz w:val="28"/>
          <w:szCs w:val="28"/>
        </w:rPr>
        <w:t xml:space="preserve">  </w:t>
      </w:r>
      <w:r>
        <w:rPr>
          <w:rFonts w:ascii="Arial" w:eastAsia="標楷體" w:hAnsi="Arial" w:cs="Arial"/>
          <w:sz w:val="28"/>
          <w:szCs w:val="28"/>
        </w:rPr>
        <w:t>乙方應繳納林產物價金新臺幣</w:t>
      </w:r>
      <w:r>
        <w:rPr>
          <w:rFonts w:ascii="Arial" w:eastAsia="標楷體" w:hAnsi="Arial" w:cs="Arial"/>
          <w:sz w:val="28"/>
          <w:szCs w:val="28"/>
          <w:u w:val="single"/>
        </w:rPr>
        <w:t xml:space="preserve">            </w:t>
      </w:r>
      <w:r>
        <w:rPr>
          <w:rFonts w:ascii="Arial" w:eastAsia="標楷體" w:hAnsi="Arial" w:cs="Arial"/>
          <w:sz w:val="28"/>
          <w:szCs w:val="28"/>
        </w:rPr>
        <w:t>元整，一次繳清。</w:t>
      </w:r>
    </w:p>
    <w:p w:rsidR="00B361CF" w:rsidRDefault="00487B1B">
      <w:pPr>
        <w:pStyle w:val="Standard"/>
        <w:spacing w:line="480" w:lineRule="exact"/>
        <w:ind w:left="848" w:hanging="848"/>
        <w:jc w:val="both"/>
      </w:pPr>
      <w:r>
        <w:rPr>
          <w:rFonts w:ascii="Arial" w:eastAsia="標楷體" w:hAnsi="Arial" w:cs="Arial"/>
          <w:sz w:val="28"/>
          <w:szCs w:val="28"/>
        </w:rPr>
        <w:t>第三條</w:t>
      </w:r>
      <w:r>
        <w:rPr>
          <w:rFonts w:ascii="Arial" w:eastAsia="Arial" w:hAnsi="Arial" w:cs="Arial"/>
          <w:sz w:val="28"/>
          <w:szCs w:val="28"/>
        </w:rPr>
        <w:t xml:space="preserve"> </w:t>
      </w:r>
      <w:r>
        <w:rPr>
          <w:rFonts w:ascii="Arial" w:eastAsia="標楷體" w:hAnsi="Arial" w:cs="Arial"/>
          <w:sz w:val="28"/>
          <w:szCs w:val="28"/>
        </w:rPr>
        <w:t>乙方應依照本契約</w:t>
      </w:r>
      <w:r>
        <w:rPr>
          <w:rFonts w:ascii="Arial" w:eastAsia="標楷體" w:hAnsi="Arial" w:cs="Arial"/>
          <w:color w:val="0000FF"/>
          <w:sz w:val="28"/>
          <w:szCs w:val="28"/>
          <w:u w:val="single"/>
        </w:rPr>
        <w:t>搬運</w:t>
      </w:r>
      <w:r>
        <w:rPr>
          <w:rFonts w:ascii="Arial" w:eastAsia="標楷體" w:hAnsi="Arial" w:cs="Arial"/>
          <w:sz w:val="28"/>
          <w:szCs w:val="28"/>
        </w:rPr>
        <w:t>範圍明細表暨招標文件之</w:t>
      </w:r>
      <w:r>
        <w:rPr>
          <w:rFonts w:ascii="Arial" w:eastAsia="標楷體" w:hAnsi="Arial" w:cs="Arial"/>
          <w:color w:val="0000FF"/>
          <w:sz w:val="28"/>
          <w:szCs w:val="28"/>
          <w:u w:val="single"/>
        </w:rPr>
        <w:t>堆置</w:t>
      </w:r>
      <w:r>
        <w:rPr>
          <w:rFonts w:ascii="Arial" w:eastAsia="標楷體" w:hAnsi="Arial" w:cs="Arial"/>
          <w:sz w:val="28"/>
          <w:szCs w:val="28"/>
        </w:rPr>
        <w:t>位置圖、材積調查表（數</w:t>
      </w:r>
      <w:r>
        <w:rPr>
          <w:rFonts w:ascii="Arial" w:eastAsia="標楷體" w:hAnsi="Arial" w:cs="Arial"/>
          <w:sz w:val="28"/>
          <w:szCs w:val="28"/>
        </w:rPr>
        <w:t>量表）所載事項及區域圖面，在約定範圍之內</w:t>
      </w:r>
      <w:r>
        <w:rPr>
          <w:rFonts w:ascii="Arial" w:eastAsia="標楷體" w:hAnsi="Arial" w:cs="Arial"/>
          <w:color w:val="0000FF"/>
          <w:sz w:val="28"/>
          <w:szCs w:val="28"/>
          <w:u w:val="single"/>
        </w:rPr>
        <w:t>搬運</w:t>
      </w:r>
      <w:r>
        <w:rPr>
          <w:rFonts w:ascii="Arial" w:eastAsia="標楷體" w:hAnsi="Arial" w:cs="Arial"/>
          <w:sz w:val="28"/>
          <w:szCs w:val="28"/>
        </w:rPr>
        <w:t>林產物，其</w:t>
      </w:r>
      <w:r>
        <w:rPr>
          <w:rFonts w:ascii="Arial" w:eastAsia="標楷體" w:hAnsi="Arial" w:cs="Arial"/>
          <w:color w:val="0000FF"/>
          <w:sz w:val="28"/>
          <w:szCs w:val="28"/>
          <w:u w:val="single"/>
        </w:rPr>
        <w:t>搬運</w:t>
      </w:r>
      <w:r>
        <w:rPr>
          <w:rFonts w:ascii="Arial" w:eastAsia="標楷體" w:hAnsi="Arial" w:cs="Arial"/>
          <w:sz w:val="28"/>
          <w:szCs w:val="28"/>
        </w:rPr>
        <w:t>）範圍明細表列如下：</w:t>
      </w:r>
    </w:p>
    <w:p w:rsidR="00B361CF" w:rsidRDefault="00B361CF">
      <w:pPr>
        <w:pStyle w:val="Standard"/>
        <w:spacing w:line="480" w:lineRule="exact"/>
        <w:ind w:left="848" w:hanging="848"/>
        <w:jc w:val="both"/>
        <w:rPr>
          <w:rFonts w:ascii="Arial" w:eastAsia="Arial" w:hAnsi="Arial" w:cs="Arial"/>
          <w:sz w:val="28"/>
          <w:szCs w:val="28"/>
        </w:rPr>
      </w:pPr>
    </w:p>
    <w:tbl>
      <w:tblPr>
        <w:tblW w:w="9638" w:type="dxa"/>
        <w:jc w:val="center"/>
        <w:tblLayout w:type="fixed"/>
        <w:tblCellMar>
          <w:left w:w="10" w:type="dxa"/>
          <w:right w:w="10" w:type="dxa"/>
        </w:tblCellMar>
        <w:tblLook w:val="04A0" w:firstRow="1" w:lastRow="0" w:firstColumn="1" w:lastColumn="0" w:noHBand="0" w:noVBand="1"/>
      </w:tblPr>
      <w:tblGrid>
        <w:gridCol w:w="1650"/>
        <w:gridCol w:w="1103"/>
        <w:gridCol w:w="1160"/>
        <w:gridCol w:w="962"/>
        <w:gridCol w:w="738"/>
        <w:gridCol w:w="1025"/>
        <w:gridCol w:w="3000"/>
      </w:tblGrid>
      <w:tr w:rsidR="00B361CF">
        <w:tblPrEx>
          <w:tblCellMar>
            <w:top w:w="0" w:type="dxa"/>
            <w:bottom w:w="0" w:type="dxa"/>
          </w:tblCellMar>
        </w:tblPrEx>
        <w:trPr>
          <w:trHeight w:val="573"/>
          <w:jc w:val="center"/>
        </w:trPr>
        <w:tc>
          <w:tcPr>
            <w:tcW w:w="1650" w:type="dxa"/>
            <w:vMerge w:val="restart"/>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B361CF" w:rsidRDefault="00487B1B">
            <w:pPr>
              <w:pStyle w:val="Standard"/>
              <w:wordWrap w:val="0"/>
              <w:jc w:val="center"/>
            </w:pPr>
            <w:r>
              <w:rPr>
                <w:rFonts w:ascii="Wingdings 2" w:eastAsia="Wingdings 2" w:hAnsi="Wingdings 2" w:cs="Wingdings 2"/>
                <w:color w:val="0000FF"/>
                <w:sz w:val="28"/>
                <w:szCs w:val="28"/>
              </w:rPr>
              <w:t></w:t>
            </w:r>
            <w:r>
              <w:rPr>
                <w:rFonts w:ascii="Arial" w:eastAsia="標楷體" w:hAnsi="Arial" w:cs="Arial"/>
                <w:color w:val="0000FF"/>
                <w:szCs w:val="24"/>
              </w:rPr>
              <w:t>搬運</w:t>
            </w:r>
          </w:p>
          <w:p w:rsidR="00B361CF" w:rsidRDefault="00487B1B">
            <w:pPr>
              <w:pStyle w:val="Standard"/>
              <w:wordWrap w:val="0"/>
              <w:ind w:left="1440" w:hanging="1440"/>
              <w:jc w:val="center"/>
              <w:rPr>
                <w:rFonts w:ascii="Arial" w:hAnsi="Arial" w:cs="Arial"/>
                <w:color w:val="0000FF"/>
                <w:szCs w:val="24"/>
              </w:rPr>
            </w:pPr>
            <w:r>
              <w:rPr>
                <w:rFonts w:ascii="Arial" w:eastAsia="Arial" w:hAnsi="Arial" w:cs="Arial"/>
                <w:color w:val="0000FF"/>
                <w:szCs w:val="24"/>
              </w:rPr>
              <w:t xml:space="preserve">  </w:t>
            </w:r>
            <w:r>
              <w:rPr>
                <w:rFonts w:ascii="Arial" w:eastAsia="標楷體" w:hAnsi="Arial" w:cs="Arial"/>
                <w:color w:val="0000FF"/>
                <w:szCs w:val="24"/>
              </w:rPr>
              <w:t>地點</w:t>
            </w:r>
          </w:p>
        </w:tc>
        <w:tc>
          <w:tcPr>
            <w:tcW w:w="1103" w:type="dxa"/>
            <w:vMerge w:val="restart"/>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B361CF" w:rsidRDefault="00487B1B">
            <w:pPr>
              <w:pStyle w:val="Standard"/>
              <w:wordWrap w:val="0"/>
              <w:jc w:val="center"/>
              <w:rPr>
                <w:rFonts w:ascii="Arial" w:eastAsia="標楷體" w:hAnsi="Arial" w:cs="Arial"/>
                <w:color w:val="0000FF"/>
                <w:szCs w:val="24"/>
              </w:rPr>
            </w:pPr>
            <w:r>
              <w:rPr>
                <w:rFonts w:ascii="Arial" w:eastAsia="標楷體" w:hAnsi="Arial" w:cs="Arial"/>
                <w:color w:val="0000FF"/>
                <w:szCs w:val="24"/>
              </w:rPr>
              <w:t>種類</w:t>
            </w:r>
          </w:p>
        </w:tc>
        <w:tc>
          <w:tcPr>
            <w:tcW w:w="2860" w:type="dxa"/>
            <w:gridSpan w:val="3"/>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B361CF" w:rsidRDefault="00487B1B">
            <w:pPr>
              <w:pStyle w:val="Standard"/>
              <w:wordWrap w:val="0"/>
              <w:ind w:left="1440" w:hanging="1440"/>
              <w:jc w:val="center"/>
              <w:rPr>
                <w:rFonts w:ascii="Arial" w:eastAsia="標楷體" w:hAnsi="Arial" w:cs="Arial"/>
                <w:color w:val="0000FF"/>
                <w:szCs w:val="24"/>
              </w:rPr>
            </w:pPr>
            <w:r>
              <w:rPr>
                <w:rFonts w:ascii="Arial" w:eastAsia="標楷體" w:hAnsi="Arial" w:cs="Arial"/>
                <w:color w:val="0000FF"/>
                <w:szCs w:val="24"/>
              </w:rPr>
              <w:t>搬出數量</w:t>
            </w:r>
          </w:p>
        </w:tc>
        <w:tc>
          <w:tcPr>
            <w:tcW w:w="1025" w:type="dxa"/>
            <w:vMerge w:val="restart"/>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B361CF" w:rsidRDefault="00487B1B">
            <w:pPr>
              <w:pStyle w:val="Standard"/>
              <w:wordWrap w:val="0"/>
              <w:jc w:val="center"/>
              <w:rPr>
                <w:rFonts w:ascii="Arial" w:eastAsia="標楷體" w:hAnsi="Arial" w:cs="Arial"/>
                <w:color w:val="0000FF"/>
                <w:szCs w:val="24"/>
              </w:rPr>
            </w:pPr>
            <w:r>
              <w:rPr>
                <w:rFonts w:ascii="Arial" w:eastAsia="標楷體" w:hAnsi="Arial" w:cs="Arial"/>
                <w:color w:val="0000FF"/>
                <w:szCs w:val="24"/>
              </w:rPr>
              <w:t>材種</w:t>
            </w:r>
          </w:p>
        </w:tc>
        <w:tc>
          <w:tcPr>
            <w:tcW w:w="3000"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B361CF" w:rsidRDefault="00487B1B">
            <w:pPr>
              <w:pStyle w:val="Standard"/>
              <w:wordWrap w:val="0"/>
              <w:jc w:val="center"/>
              <w:rPr>
                <w:rFonts w:ascii="Arial" w:eastAsia="標楷體" w:hAnsi="Arial" w:cs="Arial"/>
                <w:szCs w:val="24"/>
              </w:rPr>
            </w:pPr>
            <w:r>
              <w:rPr>
                <w:rFonts w:ascii="Arial" w:eastAsia="標楷體" w:hAnsi="Arial" w:cs="Arial"/>
                <w:szCs w:val="24"/>
              </w:rPr>
              <w:t>搬運期限</w:t>
            </w:r>
          </w:p>
        </w:tc>
      </w:tr>
      <w:tr w:rsidR="00B361CF">
        <w:tblPrEx>
          <w:tblCellMar>
            <w:top w:w="0" w:type="dxa"/>
            <w:bottom w:w="0" w:type="dxa"/>
          </w:tblCellMar>
        </w:tblPrEx>
        <w:trPr>
          <w:trHeight w:val="638"/>
          <w:jc w:val="center"/>
        </w:trPr>
        <w:tc>
          <w:tcPr>
            <w:tcW w:w="1650" w:type="dxa"/>
            <w:vMerge/>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000000" w:rsidRDefault="00487B1B">
            <w:pPr>
              <w:rPr>
                <w:rFonts w:hint="eastAsia"/>
              </w:rPr>
            </w:pPr>
          </w:p>
        </w:tc>
        <w:tc>
          <w:tcPr>
            <w:tcW w:w="1103" w:type="dxa"/>
            <w:vMerge/>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000000" w:rsidRDefault="00487B1B">
            <w:pPr>
              <w:rPr>
                <w:rFonts w:hint="eastAsia"/>
              </w:rPr>
            </w:pPr>
          </w:p>
        </w:tc>
        <w:tc>
          <w:tcPr>
            <w:tcW w:w="1160" w:type="dxa"/>
            <w:tcBorders>
              <w:left w:val="single" w:sz="2" w:space="0" w:color="000000"/>
              <w:bottom w:val="single" w:sz="2" w:space="0" w:color="000000"/>
            </w:tcBorders>
            <w:tcMar>
              <w:top w:w="55" w:type="dxa"/>
              <w:left w:w="55" w:type="dxa"/>
              <w:bottom w:w="55" w:type="dxa"/>
              <w:right w:w="55" w:type="dxa"/>
            </w:tcMar>
            <w:vAlign w:val="center"/>
          </w:tcPr>
          <w:p w:rsidR="00B361CF" w:rsidRDefault="00487B1B">
            <w:pPr>
              <w:pStyle w:val="Standard"/>
              <w:wordWrap w:val="0"/>
              <w:jc w:val="center"/>
              <w:rPr>
                <w:rFonts w:ascii="Arial" w:eastAsia="標楷體" w:hAnsi="Arial" w:cs="Arial"/>
                <w:color w:val="0000FF"/>
                <w:w w:val="80"/>
                <w:szCs w:val="24"/>
              </w:rPr>
            </w:pPr>
            <w:r>
              <w:rPr>
                <w:rFonts w:ascii="Arial" w:eastAsia="標楷體" w:hAnsi="Arial" w:cs="Arial"/>
                <w:color w:val="0000FF"/>
                <w:w w:val="80"/>
                <w:szCs w:val="24"/>
              </w:rPr>
              <w:t>根數</w:t>
            </w:r>
          </w:p>
        </w:tc>
        <w:tc>
          <w:tcPr>
            <w:tcW w:w="1700" w:type="dxa"/>
            <w:gridSpan w:val="2"/>
            <w:tcBorders>
              <w:left w:val="single" w:sz="2" w:space="0" w:color="000000"/>
              <w:bottom w:val="single" w:sz="2" w:space="0" w:color="000000"/>
            </w:tcBorders>
            <w:tcMar>
              <w:top w:w="55" w:type="dxa"/>
              <w:left w:w="55" w:type="dxa"/>
              <w:bottom w:w="55" w:type="dxa"/>
              <w:right w:w="55" w:type="dxa"/>
            </w:tcMar>
            <w:vAlign w:val="center"/>
          </w:tcPr>
          <w:p w:rsidR="00B361CF" w:rsidRDefault="00487B1B">
            <w:pPr>
              <w:pStyle w:val="Standard"/>
              <w:wordWrap w:val="0"/>
              <w:jc w:val="center"/>
              <w:rPr>
                <w:rFonts w:ascii="Arial" w:eastAsia="標楷體" w:hAnsi="Arial" w:cs="Arial"/>
                <w:color w:val="0000FF"/>
                <w:szCs w:val="24"/>
              </w:rPr>
            </w:pPr>
            <w:r>
              <w:rPr>
                <w:rFonts w:ascii="Arial" w:eastAsia="標楷體" w:hAnsi="Arial" w:cs="Arial"/>
                <w:color w:val="0000FF"/>
                <w:szCs w:val="24"/>
              </w:rPr>
              <w:t>材積</w:t>
            </w:r>
          </w:p>
          <w:p w:rsidR="00B361CF" w:rsidRDefault="00487B1B">
            <w:pPr>
              <w:pStyle w:val="Standard"/>
              <w:wordWrap w:val="0"/>
              <w:jc w:val="center"/>
            </w:pPr>
            <w:r>
              <w:rPr>
                <w:rFonts w:ascii="Arial" w:eastAsia="標楷體" w:hAnsi="Arial" w:cs="Arial"/>
                <w:color w:val="0000FF"/>
                <w:w w:val="90"/>
                <w:szCs w:val="24"/>
              </w:rPr>
              <w:t>（立方公尺</w:t>
            </w:r>
            <w:r>
              <w:rPr>
                <w:rFonts w:ascii="Arial" w:eastAsia="標楷體" w:hAnsi="Arial" w:cs="Arial"/>
                <w:w w:val="90"/>
                <w:szCs w:val="24"/>
              </w:rPr>
              <w:t>）</w:t>
            </w:r>
          </w:p>
        </w:tc>
        <w:tc>
          <w:tcPr>
            <w:tcW w:w="1025" w:type="dxa"/>
            <w:vMerge/>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000000" w:rsidRDefault="00487B1B">
            <w:pPr>
              <w:rPr>
                <w:rFonts w:hint="eastAsia"/>
              </w:rPr>
            </w:pPr>
          </w:p>
        </w:tc>
        <w:tc>
          <w:tcPr>
            <w:tcW w:w="3000"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000000" w:rsidRDefault="00487B1B">
            <w:pPr>
              <w:rPr>
                <w:rFonts w:hint="eastAsia"/>
              </w:rPr>
            </w:pPr>
          </w:p>
        </w:tc>
      </w:tr>
      <w:tr w:rsidR="00B361CF">
        <w:tblPrEx>
          <w:tblCellMar>
            <w:top w:w="0" w:type="dxa"/>
            <w:bottom w:w="0" w:type="dxa"/>
          </w:tblCellMar>
        </w:tblPrEx>
        <w:trPr>
          <w:trHeight w:val="963"/>
          <w:jc w:val="center"/>
        </w:trPr>
        <w:tc>
          <w:tcPr>
            <w:tcW w:w="1650" w:type="dxa"/>
            <w:vMerge w:val="restart"/>
            <w:tcBorders>
              <w:left w:val="single" w:sz="2" w:space="0" w:color="000000"/>
              <w:bottom w:val="single" w:sz="2" w:space="0" w:color="000000"/>
            </w:tcBorders>
            <w:tcMar>
              <w:top w:w="55" w:type="dxa"/>
              <w:left w:w="55" w:type="dxa"/>
              <w:bottom w:w="55" w:type="dxa"/>
              <w:right w:w="55" w:type="dxa"/>
            </w:tcMar>
            <w:vAlign w:val="center"/>
          </w:tcPr>
          <w:p w:rsidR="00B361CF" w:rsidRDefault="00487B1B">
            <w:pPr>
              <w:pStyle w:val="Standard"/>
              <w:wordWrap w:val="0"/>
              <w:jc w:val="center"/>
              <w:rPr>
                <w:rFonts w:ascii="Arial" w:eastAsia="標楷體" w:hAnsi="Arial" w:cs="Arial"/>
                <w:color w:val="0000FF"/>
                <w:szCs w:val="24"/>
              </w:rPr>
            </w:pPr>
            <w:r>
              <w:rPr>
                <w:rFonts w:ascii="Arial" w:eastAsia="標楷體" w:hAnsi="Arial" w:cs="Arial"/>
                <w:color w:val="0000FF"/>
                <w:szCs w:val="24"/>
              </w:rPr>
              <w:t>北區樹木銀行</w:t>
            </w:r>
          </w:p>
          <w:p w:rsidR="00B361CF" w:rsidRDefault="00487B1B">
            <w:pPr>
              <w:pStyle w:val="Standard"/>
              <w:wordWrap w:val="0"/>
              <w:ind w:left="1440" w:hanging="1440"/>
              <w:jc w:val="center"/>
              <w:rPr>
                <w:rFonts w:ascii="Arial" w:eastAsia="標楷體" w:hAnsi="Arial" w:cs="Arial"/>
                <w:color w:val="0000FF"/>
                <w:szCs w:val="24"/>
              </w:rPr>
            </w:pPr>
            <w:r>
              <w:rPr>
                <w:rFonts w:ascii="Arial" w:eastAsia="標楷體" w:hAnsi="Arial" w:cs="Arial"/>
                <w:color w:val="0000FF"/>
                <w:szCs w:val="24"/>
              </w:rPr>
              <w:t>臨時貯木場</w:t>
            </w:r>
          </w:p>
        </w:tc>
        <w:tc>
          <w:tcPr>
            <w:tcW w:w="1103" w:type="dxa"/>
            <w:tcBorders>
              <w:top w:val="single" w:sz="2" w:space="0" w:color="000000"/>
              <w:left w:val="single" w:sz="2" w:space="0" w:color="000000"/>
            </w:tcBorders>
            <w:tcMar>
              <w:top w:w="55" w:type="dxa"/>
              <w:left w:w="55" w:type="dxa"/>
              <w:bottom w:w="55" w:type="dxa"/>
              <w:right w:w="55" w:type="dxa"/>
            </w:tcMar>
            <w:vAlign w:val="center"/>
          </w:tcPr>
          <w:p w:rsidR="00B361CF" w:rsidRDefault="00487B1B">
            <w:pPr>
              <w:pStyle w:val="TableContents"/>
              <w:jc w:val="center"/>
              <w:rPr>
                <w:rFonts w:eastAsia="標楷體"/>
                <w:color w:val="3333FF"/>
              </w:rPr>
            </w:pPr>
            <w:r>
              <w:rPr>
                <w:rFonts w:eastAsia="標楷體"/>
                <w:color w:val="3333FF"/>
              </w:rPr>
              <w:t>柳杉</w:t>
            </w:r>
          </w:p>
        </w:tc>
        <w:tc>
          <w:tcPr>
            <w:tcW w:w="1160" w:type="dxa"/>
            <w:tcBorders>
              <w:top w:val="single" w:sz="2" w:space="0" w:color="000000"/>
              <w:left w:val="single" w:sz="2" w:space="0" w:color="000000"/>
            </w:tcBorders>
            <w:tcMar>
              <w:top w:w="55" w:type="dxa"/>
              <w:left w:w="55" w:type="dxa"/>
              <w:bottom w:w="55" w:type="dxa"/>
              <w:right w:w="55" w:type="dxa"/>
            </w:tcMar>
            <w:vAlign w:val="center"/>
          </w:tcPr>
          <w:p w:rsidR="00B361CF" w:rsidRDefault="00487B1B">
            <w:pPr>
              <w:pStyle w:val="TableContents"/>
              <w:jc w:val="center"/>
              <w:rPr>
                <w:rFonts w:eastAsia="Arial"/>
                <w:color w:val="3333FF"/>
              </w:rPr>
            </w:pPr>
            <w:r>
              <w:rPr>
                <w:rFonts w:eastAsia="Arial"/>
                <w:color w:val="3333FF"/>
              </w:rPr>
              <w:t>978</w:t>
            </w:r>
          </w:p>
        </w:tc>
        <w:tc>
          <w:tcPr>
            <w:tcW w:w="962" w:type="dxa"/>
            <w:tcBorders>
              <w:top w:val="single" w:sz="2" w:space="0" w:color="000000"/>
              <w:left w:val="single" w:sz="2" w:space="0" w:color="000000"/>
            </w:tcBorders>
            <w:tcMar>
              <w:top w:w="55" w:type="dxa"/>
              <w:left w:w="55" w:type="dxa"/>
              <w:bottom w:w="55" w:type="dxa"/>
              <w:right w:w="55" w:type="dxa"/>
            </w:tcMar>
            <w:vAlign w:val="center"/>
          </w:tcPr>
          <w:p w:rsidR="00B361CF" w:rsidRDefault="00487B1B">
            <w:pPr>
              <w:pStyle w:val="TableContents"/>
              <w:jc w:val="right"/>
              <w:rPr>
                <w:rFonts w:eastAsia="Arial"/>
                <w:color w:val="3333FF"/>
              </w:rPr>
            </w:pPr>
            <w:r>
              <w:rPr>
                <w:rFonts w:eastAsia="Arial"/>
                <w:color w:val="3333FF"/>
              </w:rPr>
              <w:t>208</w:t>
            </w:r>
          </w:p>
        </w:tc>
        <w:tc>
          <w:tcPr>
            <w:tcW w:w="738" w:type="dxa"/>
            <w:tcBorders>
              <w:top w:val="single" w:sz="2" w:space="0" w:color="000000"/>
              <w:right w:val="single" w:sz="2" w:space="0" w:color="000000"/>
            </w:tcBorders>
            <w:tcMar>
              <w:top w:w="55" w:type="dxa"/>
              <w:left w:w="55" w:type="dxa"/>
              <w:bottom w:w="55" w:type="dxa"/>
              <w:right w:w="55" w:type="dxa"/>
            </w:tcMar>
            <w:vAlign w:val="center"/>
          </w:tcPr>
          <w:p w:rsidR="00B361CF" w:rsidRDefault="00487B1B">
            <w:pPr>
              <w:pStyle w:val="TableContents"/>
              <w:rPr>
                <w:rFonts w:eastAsia="Arial"/>
                <w:color w:val="3333FF"/>
              </w:rPr>
            </w:pPr>
            <w:r>
              <w:rPr>
                <w:rFonts w:eastAsia="Arial"/>
                <w:color w:val="3333FF"/>
              </w:rPr>
              <w:t>531</w:t>
            </w:r>
          </w:p>
        </w:tc>
        <w:tc>
          <w:tcPr>
            <w:tcW w:w="1025" w:type="dxa"/>
            <w:tcBorders>
              <w:left w:val="single" w:sz="2" w:space="0" w:color="000000"/>
              <w:bottom w:val="single" w:sz="2" w:space="0" w:color="000000"/>
            </w:tcBorders>
            <w:tcMar>
              <w:top w:w="55" w:type="dxa"/>
              <w:left w:w="55" w:type="dxa"/>
              <w:bottom w:w="55" w:type="dxa"/>
              <w:right w:w="55" w:type="dxa"/>
            </w:tcMar>
            <w:vAlign w:val="center"/>
          </w:tcPr>
          <w:p w:rsidR="00B361CF" w:rsidRDefault="00487B1B">
            <w:pPr>
              <w:pStyle w:val="TableContents"/>
              <w:jc w:val="center"/>
              <w:rPr>
                <w:rFonts w:eastAsia="標楷體"/>
                <w:color w:val="3333FF"/>
              </w:rPr>
            </w:pPr>
            <w:r>
              <w:rPr>
                <w:rFonts w:eastAsia="標楷體"/>
                <w:color w:val="3333FF"/>
              </w:rPr>
              <w:t>圓材</w:t>
            </w:r>
          </w:p>
        </w:tc>
        <w:tc>
          <w:tcPr>
            <w:tcW w:w="3000" w:type="dxa"/>
            <w:vMerge w:val="restart"/>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B361CF" w:rsidRDefault="00487B1B">
            <w:pPr>
              <w:pStyle w:val="Standard"/>
              <w:wordWrap w:val="0"/>
              <w:jc w:val="both"/>
            </w:pPr>
            <w:r>
              <w:rPr>
                <w:rFonts w:ascii="Arial" w:eastAsia="標楷體" w:hAnsi="Arial" w:cs="Arial"/>
                <w:w w:val="90"/>
                <w:szCs w:val="24"/>
              </w:rPr>
              <w:t>自民國</w:t>
            </w:r>
            <w:r>
              <w:rPr>
                <w:rFonts w:ascii="Arial" w:eastAsia="標楷體" w:hAnsi="Arial" w:cs="Arial"/>
                <w:w w:val="90"/>
                <w:szCs w:val="24"/>
                <w:u w:val="single"/>
              </w:rPr>
              <w:t>108</w:t>
            </w:r>
            <w:r>
              <w:rPr>
                <w:rFonts w:ascii="Arial" w:eastAsia="標楷體" w:hAnsi="Arial" w:cs="Arial"/>
                <w:w w:val="90"/>
                <w:szCs w:val="24"/>
              </w:rPr>
              <w:t>年＿＿月＿＿日</w:t>
            </w:r>
            <w:r>
              <w:rPr>
                <w:rFonts w:ascii="Arial" w:eastAsia="標楷體" w:hAnsi="Arial" w:cs="Arial"/>
                <w:szCs w:val="24"/>
              </w:rPr>
              <w:t>起</w:t>
            </w:r>
          </w:p>
          <w:p w:rsidR="00B361CF" w:rsidRDefault="00487B1B">
            <w:pPr>
              <w:pStyle w:val="Standard"/>
              <w:wordWrap w:val="0"/>
              <w:jc w:val="both"/>
            </w:pPr>
            <w:r>
              <w:rPr>
                <w:rFonts w:ascii="Arial" w:eastAsia="標楷體" w:hAnsi="Arial" w:cs="Arial"/>
                <w:szCs w:val="24"/>
              </w:rPr>
              <w:t>至民國</w:t>
            </w:r>
            <w:r>
              <w:rPr>
                <w:rFonts w:ascii="Arial" w:eastAsia="標楷體" w:hAnsi="Arial" w:cs="Arial"/>
                <w:w w:val="90"/>
                <w:szCs w:val="24"/>
                <w:u w:val="single"/>
              </w:rPr>
              <w:t>108</w:t>
            </w:r>
            <w:r>
              <w:rPr>
                <w:rFonts w:ascii="Arial" w:eastAsia="標楷體" w:hAnsi="Arial" w:cs="Arial"/>
                <w:w w:val="90"/>
                <w:szCs w:val="24"/>
              </w:rPr>
              <w:t>年＿＿</w:t>
            </w:r>
            <w:r>
              <w:rPr>
                <w:rFonts w:ascii="Arial" w:eastAsia="標楷體" w:hAnsi="Arial" w:cs="Arial"/>
                <w:szCs w:val="24"/>
              </w:rPr>
              <w:t>月</w:t>
            </w:r>
            <w:r>
              <w:rPr>
                <w:rFonts w:ascii="Arial" w:eastAsia="標楷體" w:hAnsi="Arial" w:cs="Arial"/>
                <w:w w:val="90"/>
                <w:szCs w:val="24"/>
              </w:rPr>
              <w:t>＿＿</w:t>
            </w:r>
            <w:r>
              <w:rPr>
                <w:rFonts w:ascii="Arial" w:eastAsia="標楷體" w:hAnsi="Arial" w:cs="Arial"/>
                <w:szCs w:val="24"/>
              </w:rPr>
              <w:t>日止計</w:t>
            </w:r>
            <w:r>
              <w:rPr>
                <w:rFonts w:ascii="Arial" w:eastAsia="Arial" w:hAnsi="Arial" w:cs="Arial"/>
                <w:szCs w:val="24"/>
                <w:u w:val="single"/>
              </w:rPr>
              <w:t xml:space="preserve"> 30 </w:t>
            </w:r>
            <w:r>
              <w:rPr>
                <w:rFonts w:ascii="Arial" w:eastAsia="標楷體" w:hAnsi="Arial" w:cs="Arial"/>
                <w:szCs w:val="24"/>
              </w:rPr>
              <w:t>日</w:t>
            </w:r>
          </w:p>
        </w:tc>
      </w:tr>
      <w:tr w:rsidR="00B361CF">
        <w:tblPrEx>
          <w:tblCellMar>
            <w:top w:w="0" w:type="dxa"/>
            <w:bottom w:w="0" w:type="dxa"/>
          </w:tblCellMar>
        </w:tblPrEx>
        <w:trPr>
          <w:trHeight w:val="963"/>
          <w:jc w:val="center"/>
        </w:trPr>
        <w:tc>
          <w:tcPr>
            <w:tcW w:w="1650" w:type="dxa"/>
            <w:vMerge/>
            <w:tcBorders>
              <w:left w:val="single" w:sz="2" w:space="0" w:color="000000"/>
              <w:bottom w:val="single" w:sz="2" w:space="0" w:color="000000"/>
            </w:tcBorders>
            <w:tcMar>
              <w:top w:w="55" w:type="dxa"/>
              <w:left w:w="55" w:type="dxa"/>
              <w:bottom w:w="55" w:type="dxa"/>
              <w:right w:w="55" w:type="dxa"/>
            </w:tcMar>
            <w:vAlign w:val="center"/>
          </w:tcPr>
          <w:p w:rsidR="00000000" w:rsidRDefault="00487B1B">
            <w:pPr>
              <w:rPr>
                <w:rFonts w:hint="eastAsia"/>
              </w:rPr>
            </w:pPr>
          </w:p>
        </w:tc>
        <w:tc>
          <w:tcPr>
            <w:tcW w:w="1103" w:type="dxa"/>
            <w:tcBorders>
              <w:left w:val="single" w:sz="2" w:space="0" w:color="000000"/>
              <w:bottom w:val="single" w:sz="2" w:space="0" w:color="000000"/>
            </w:tcBorders>
            <w:tcMar>
              <w:top w:w="55" w:type="dxa"/>
              <w:left w:w="55" w:type="dxa"/>
              <w:bottom w:w="55" w:type="dxa"/>
              <w:right w:w="55" w:type="dxa"/>
            </w:tcMar>
            <w:vAlign w:val="center"/>
          </w:tcPr>
          <w:p w:rsidR="00B361CF" w:rsidRDefault="00487B1B">
            <w:pPr>
              <w:pStyle w:val="TableContents"/>
              <w:jc w:val="center"/>
              <w:rPr>
                <w:rFonts w:eastAsia="標楷體"/>
                <w:b/>
                <w:bCs/>
                <w:color w:val="3333FF"/>
              </w:rPr>
            </w:pPr>
            <w:r>
              <w:rPr>
                <w:rFonts w:eastAsia="標楷體"/>
                <w:b/>
                <w:bCs/>
                <w:color w:val="3333FF"/>
              </w:rPr>
              <w:t>合計</w:t>
            </w:r>
          </w:p>
        </w:tc>
        <w:tc>
          <w:tcPr>
            <w:tcW w:w="1160" w:type="dxa"/>
            <w:tcBorders>
              <w:left w:val="single" w:sz="2" w:space="0" w:color="000000"/>
              <w:bottom w:val="single" w:sz="2" w:space="0" w:color="000000"/>
            </w:tcBorders>
            <w:tcMar>
              <w:top w:w="55" w:type="dxa"/>
              <w:left w:w="55" w:type="dxa"/>
              <w:bottom w:w="55" w:type="dxa"/>
              <w:right w:w="55" w:type="dxa"/>
            </w:tcMar>
            <w:vAlign w:val="center"/>
          </w:tcPr>
          <w:p w:rsidR="00B361CF" w:rsidRDefault="00487B1B">
            <w:pPr>
              <w:pStyle w:val="TableContents"/>
              <w:jc w:val="center"/>
              <w:rPr>
                <w:rFonts w:eastAsia="Arial"/>
                <w:b/>
                <w:bCs/>
                <w:color w:val="3333FF"/>
              </w:rPr>
            </w:pPr>
            <w:r>
              <w:rPr>
                <w:rFonts w:eastAsia="Arial"/>
                <w:b/>
                <w:bCs/>
                <w:color w:val="3333FF"/>
              </w:rPr>
              <w:t>978</w:t>
            </w:r>
          </w:p>
        </w:tc>
        <w:tc>
          <w:tcPr>
            <w:tcW w:w="962" w:type="dxa"/>
            <w:tcBorders>
              <w:left w:val="single" w:sz="2" w:space="0" w:color="000000"/>
              <w:bottom w:val="single" w:sz="2" w:space="0" w:color="000000"/>
            </w:tcBorders>
            <w:tcMar>
              <w:top w:w="55" w:type="dxa"/>
              <w:left w:w="55" w:type="dxa"/>
              <w:bottom w:w="55" w:type="dxa"/>
              <w:right w:w="55" w:type="dxa"/>
            </w:tcMar>
            <w:vAlign w:val="center"/>
          </w:tcPr>
          <w:p w:rsidR="00B361CF" w:rsidRDefault="00487B1B">
            <w:pPr>
              <w:pStyle w:val="TableContents"/>
              <w:jc w:val="right"/>
              <w:rPr>
                <w:rFonts w:eastAsia="Arial"/>
                <w:b/>
                <w:bCs/>
                <w:color w:val="3333FF"/>
              </w:rPr>
            </w:pPr>
            <w:r>
              <w:rPr>
                <w:rFonts w:eastAsia="Arial"/>
                <w:b/>
                <w:bCs/>
                <w:color w:val="3333FF"/>
              </w:rPr>
              <w:t>208</w:t>
            </w:r>
          </w:p>
        </w:tc>
        <w:tc>
          <w:tcPr>
            <w:tcW w:w="738" w:type="dxa"/>
            <w:tcBorders>
              <w:bottom w:val="single" w:sz="2" w:space="0" w:color="000000"/>
              <w:right w:val="single" w:sz="2" w:space="0" w:color="000000"/>
            </w:tcBorders>
            <w:tcMar>
              <w:top w:w="55" w:type="dxa"/>
              <w:left w:w="55" w:type="dxa"/>
              <w:bottom w:w="55" w:type="dxa"/>
              <w:right w:w="55" w:type="dxa"/>
            </w:tcMar>
            <w:vAlign w:val="center"/>
          </w:tcPr>
          <w:p w:rsidR="00B361CF" w:rsidRDefault="00487B1B">
            <w:pPr>
              <w:pStyle w:val="TableContents"/>
              <w:rPr>
                <w:rFonts w:eastAsia="Arial"/>
                <w:b/>
                <w:bCs/>
                <w:color w:val="3333FF"/>
              </w:rPr>
            </w:pPr>
            <w:r>
              <w:rPr>
                <w:rFonts w:eastAsia="Arial"/>
                <w:b/>
                <w:bCs/>
                <w:color w:val="3333FF"/>
              </w:rPr>
              <w:t>531</w:t>
            </w:r>
          </w:p>
        </w:tc>
        <w:tc>
          <w:tcPr>
            <w:tcW w:w="1025" w:type="dxa"/>
            <w:tcBorders>
              <w:left w:val="single" w:sz="2" w:space="0" w:color="000000"/>
              <w:bottom w:val="single" w:sz="2" w:space="0" w:color="000000"/>
            </w:tcBorders>
            <w:tcMar>
              <w:top w:w="55" w:type="dxa"/>
              <w:left w:w="55" w:type="dxa"/>
              <w:bottom w:w="55" w:type="dxa"/>
              <w:right w:w="55" w:type="dxa"/>
            </w:tcMar>
            <w:vAlign w:val="center"/>
          </w:tcPr>
          <w:p w:rsidR="00B361CF" w:rsidRDefault="00B361CF">
            <w:pPr>
              <w:pStyle w:val="TableContents"/>
              <w:jc w:val="center"/>
              <w:rPr>
                <w:rFonts w:eastAsia="標楷體"/>
                <w:color w:val="3333FF"/>
              </w:rPr>
            </w:pPr>
          </w:p>
        </w:tc>
        <w:tc>
          <w:tcPr>
            <w:tcW w:w="3000" w:type="dxa"/>
            <w:vMerge/>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000000" w:rsidRDefault="00487B1B">
            <w:pPr>
              <w:rPr>
                <w:rFonts w:hint="eastAsia"/>
              </w:rPr>
            </w:pPr>
          </w:p>
        </w:tc>
      </w:tr>
    </w:tbl>
    <w:p w:rsidR="00B361CF" w:rsidRDefault="00487B1B">
      <w:pPr>
        <w:pStyle w:val="Standard"/>
        <w:wordWrap w:val="0"/>
        <w:spacing w:line="480" w:lineRule="exact"/>
        <w:ind w:left="847" w:firstLine="286"/>
        <w:rPr>
          <w:rFonts w:ascii="Arial" w:eastAsia="標楷體" w:hAnsi="Arial" w:cs="Arial"/>
          <w:sz w:val="28"/>
          <w:szCs w:val="28"/>
        </w:rPr>
      </w:pPr>
      <w:r>
        <w:rPr>
          <w:rFonts w:ascii="Arial" w:eastAsia="標楷體" w:hAnsi="Arial" w:cs="Arial"/>
          <w:sz w:val="28"/>
          <w:szCs w:val="28"/>
        </w:rPr>
        <w:t>上列標的物一經決標，買賣契約即屬成立，種類不符或搬出數量材積超過或短少，均不計增補外，其利益及危險，由乙方自行負擔。</w:t>
      </w:r>
    </w:p>
    <w:p w:rsidR="00B361CF" w:rsidRDefault="00487B1B">
      <w:pPr>
        <w:pStyle w:val="Standard"/>
        <w:wordWrap w:val="0"/>
        <w:spacing w:line="480" w:lineRule="exact"/>
        <w:ind w:left="847" w:firstLine="286"/>
      </w:pPr>
      <w:r>
        <w:rPr>
          <w:rFonts w:ascii="Arial" w:eastAsia="標楷體" w:hAnsi="Arial" w:cs="Arial"/>
          <w:sz w:val="28"/>
          <w:szCs w:val="28"/>
        </w:rPr>
        <w:t>乙方應於決標後</w:t>
      </w:r>
      <w:r>
        <w:rPr>
          <w:rFonts w:ascii="Arial" w:eastAsia="標楷體" w:hAnsi="Arial" w:cs="Arial"/>
          <w:color w:val="0000FF"/>
          <w:sz w:val="28"/>
          <w:szCs w:val="28"/>
          <w:u w:val="single"/>
        </w:rPr>
        <w:t>30</w:t>
      </w:r>
      <w:r>
        <w:rPr>
          <w:rFonts w:ascii="Arial" w:eastAsia="標楷體" w:hAnsi="Arial" w:cs="Arial"/>
          <w:sz w:val="28"/>
          <w:szCs w:val="28"/>
        </w:rPr>
        <w:t>日內，提供詳確之作業計畫予甲方，經甲方同意後，列入本契約之附件，並作為甲方實施檢查及指導之依據。乙方逾期未提供詳確作業計畫者，甲方得解除契約。</w:t>
      </w:r>
    </w:p>
    <w:p w:rsidR="00B361CF" w:rsidRDefault="00487B1B">
      <w:pPr>
        <w:pStyle w:val="Standard"/>
        <w:wordWrap w:val="0"/>
        <w:spacing w:line="480" w:lineRule="exact"/>
        <w:ind w:left="847" w:firstLine="286"/>
      </w:pPr>
      <w:r>
        <w:rPr>
          <w:rFonts w:ascii="Arial" w:eastAsia="標楷體" w:hAnsi="Arial" w:cs="Arial"/>
          <w:sz w:val="28"/>
          <w:szCs w:val="28"/>
        </w:rPr>
        <w:t>第一項標的物之保管責任自決標日起由乙方負責，乙方得派員看守並於決標後</w:t>
      </w:r>
      <w:r>
        <w:rPr>
          <w:rFonts w:ascii="Arial" w:eastAsia="標楷體" w:hAnsi="Arial" w:cs="Arial"/>
          <w:color w:val="0000FF"/>
          <w:sz w:val="28"/>
          <w:szCs w:val="28"/>
          <w:u w:val="single"/>
        </w:rPr>
        <w:t>30</w:t>
      </w:r>
      <w:r>
        <w:rPr>
          <w:rFonts w:ascii="Arial" w:eastAsia="標楷體" w:hAnsi="Arial" w:cs="Arial"/>
          <w:sz w:val="28"/>
          <w:szCs w:val="28"/>
        </w:rPr>
        <w:t>日內以書面通知甲方。該標的物經甲方放行查驗後，為乙方</w:t>
      </w:r>
      <w:r>
        <w:rPr>
          <w:rFonts w:ascii="Arial" w:eastAsia="標楷體" w:hAnsi="Arial" w:cs="Arial"/>
          <w:sz w:val="28"/>
          <w:szCs w:val="28"/>
        </w:rPr>
        <w:lastRenderedPageBreak/>
        <w:t>所有。</w:t>
      </w:r>
    </w:p>
    <w:p w:rsidR="00B361CF" w:rsidRDefault="00487B1B">
      <w:pPr>
        <w:pStyle w:val="Standard"/>
        <w:spacing w:line="480" w:lineRule="exact"/>
        <w:ind w:left="848" w:hanging="848"/>
      </w:pPr>
      <w:r>
        <w:rPr>
          <w:rFonts w:ascii="Arial" w:eastAsia="標楷體" w:hAnsi="Arial" w:cs="Arial"/>
          <w:sz w:val="28"/>
          <w:szCs w:val="28"/>
        </w:rPr>
        <w:t>第四條</w:t>
      </w:r>
      <w:r>
        <w:rPr>
          <w:rFonts w:ascii="Arial" w:eastAsia="Arial" w:hAnsi="Arial" w:cs="Arial"/>
          <w:sz w:val="28"/>
          <w:szCs w:val="28"/>
        </w:rPr>
        <w:t xml:space="preserve">  </w:t>
      </w:r>
      <w:r>
        <w:rPr>
          <w:rFonts w:ascii="Arial" w:eastAsia="標楷體" w:hAnsi="Arial" w:cs="Arial"/>
          <w:sz w:val="28"/>
          <w:szCs w:val="28"/>
        </w:rPr>
        <w:t>乙方</w:t>
      </w:r>
      <w:r>
        <w:rPr>
          <w:rFonts w:ascii="Arial" w:eastAsia="標楷體" w:hAnsi="Arial" w:cs="Arial"/>
          <w:color w:val="0000FF"/>
          <w:sz w:val="28"/>
          <w:szCs w:val="28"/>
          <w:u w:val="single"/>
        </w:rPr>
        <w:t>搬運</w:t>
      </w:r>
      <w:r>
        <w:rPr>
          <w:rFonts w:ascii="Arial" w:eastAsia="標楷體" w:hAnsi="Arial" w:cs="Arial"/>
          <w:sz w:val="28"/>
          <w:szCs w:val="28"/>
        </w:rPr>
        <w:t>本契約第三條之國有林林產物所需開設作業道、維護林道或作業道通行、建造設施、及其他林產物生產費或履約所必須相關費用，均由乙方自行負擔。</w:t>
      </w:r>
    </w:p>
    <w:p w:rsidR="00B361CF" w:rsidRDefault="00487B1B">
      <w:pPr>
        <w:pStyle w:val="Standard"/>
        <w:wordWrap w:val="0"/>
        <w:spacing w:line="480" w:lineRule="exact"/>
        <w:ind w:left="857" w:hanging="857"/>
      </w:pPr>
      <w:r>
        <w:rPr>
          <w:rFonts w:ascii="Arial" w:eastAsia="標楷體" w:hAnsi="Arial" w:cs="Arial"/>
          <w:color w:val="000000"/>
          <w:sz w:val="28"/>
          <w:szCs w:val="28"/>
        </w:rPr>
        <w:t>第五條</w:t>
      </w:r>
      <w:r>
        <w:rPr>
          <w:rFonts w:ascii="Arial" w:eastAsia="Arial" w:hAnsi="Arial" w:cs="Arial"/>
          <w:color w:val="000000"/>
          <w:sz w:val="28"/>
          <w:szCs w:val="28"/>
        </w:rPr>
        <w:t xml:space="preserve">  </w:t>
      </w:r>
      <w:r>
        <w:rPr>
          <w:rFonts w:ascii="Arial" w:eastAsia="標楷體" w:hAnsi="Arial" w:cs="Arial"/>
          <w:color w:val="000000"/>
          <w:sz w:val="28"/>
          <w:szCs w:val="28"/>
        </w:rPr>
        <w:t>乙方無須開設作業道、維護林道或作業道。</w:t>
      </w:r>
    </w:p>
    <w:p w:rsidR="00B361CF" w:rsidRDefault="00487B1B">
      <w:pPr>
        <w:pStyle w:val="Standard"/>
        <w:wordWrap w:val="0"/>
        <w:spacing w:line="480" w:lineRule="exact"/>
        <w:ind w:left="857" w:hanging="857"/>
      </w:pPr>
      <w:r>
        <w:rPr>
          <w:rFonts w:ascii="Arial" w:eastAsia="標楷體" w:hAnsi="Arial" w:cs="Arial"/>
          <w:color w:val="000000"/>
          <w:sz w:val="28"/>
          <w:szCs w:val="28"/>
        </w:rPr>
        <w:t>第六條</w:t>
      </w:r>
      <w:r>
        <w:rPr>
          <w:rFonts w:ascii="Arial" w:eastAsia="Arial" w:hAnsi="Arial" w:cs="Arial"/>
          <w:color w:val="000000"/>
          <w:sz w:val="28"/>
          <w:szCs w:val="28"/>
        </w:rPr>
        <w:t xml:space="preserve">  </w:t>
      </w:r>
      <w:r>
        <w:rPr>
          <w:rFonts w:ascii="Arial" w:eastAsia="標楷體" w:hAnsi="Arial" w:cs="Arial"/>
          <w:color w:val="000000"/>
          <w:sz w:val="28"/>
          <w:szCs w:val="28"/>
        </w:rPr>
        <w:t>乙方無須建造設施。</w:t>
      </w:r>
    </w:p>
    <w:p w:rsidR="00B361CF" w:rsidRDefault="00487B1B">
      <w:pPr>
        <w:pStyle w:val="Standard"/>
        <w:wordWrap w:val="0"/>
        <w:spacing w:before="180" w:after="180" w:line="480" w:lineRule="exact"/>
        <w:ind w:left="850" w:firstLine="277"/>
        <w:jc w:val="both"/>
      </w:pPr>
      <w:r>
        <w:rPr>
          <w:rFonts w:ascii="Arial" w:eastAsia="標楷體" w:hAnsi="Arial" w:cs="Arial"/>
          <w:color w:val="0000FF"/>
          <w:sz w:val="28"/>
          <w:szCs w:val="28"/>
          <w:u w:val="single"/>
        </w:rPr>
        <w:t>搬運</w:t>
      </w:r>
      <w:r>
        <w:rPr>
          <w:rFonts w:ascii="Arial" w:eastAsia="標楷體" w:hAnsi="Arial" w:cs="Arial"/>
          <w:sz w:val="28"/>
          <w:szCs w:val="28"/>
        </w:rPr>
        <w:t>本契約林產物所使用之一切運材設施，其養護及災害修復費用均已列在生產費內，由乙方負責維護暢通。如有兩家以上共同使用時，按材積比例分擔所需費用，乙方不得主張任何權利。</w:t>
      </w:r>
    </w:p>
    <w:p w:rsidR="00B361CF" w:rsidRDefault="00487B1B">
      <w:pPr>
        <w:pStyle w:val="Standard"/>
        <w:wordWrap w:val="0"/>
        <w:spacing w:line="480" w:lineRule="exact"/>
        <w:ind w:left="857" w:hanging="857"/>
        <w:rPr>
          <w:rFonts w:ascii="Arial" w:eastAsia="標楷體" w:hAnsi="Arial" w:cs="Arial"/>
          <w:color w:val="000000"/>
          <w:sz w:val="28"/>
          <w:szCs w:val="28"/>
        </w:rPr>
      </w:pPr>
      <w:r>
        <w:rPr>
          <w:rFonts w:ascii="Arial" w:eastAsia="標楷體" w:hAnsi="Arial" w:cs="Arial"/>
          <w:color w:val="000000"/>
          <w:sz w:val="28"/>
          <w:szCs w:val="28"/>
        </w:rPr>
        <w:t>第七條　乙方因作業上必要在甲方管理之國有林地內建築臨時工寮及搬運設施須使用土地時，應經甲方同意，方得施行。所建臨時工寮</w:t>
      </w:r>
      <w:r>
        <w:rPr>
          <w:rFonts w:ascii="Arial" w:eastAsia="標楷體" w:hAnsi="Arial" w:cs="Arial"/>
          <w:color w:val="000000"/>
          <w:sz w:val="28"/>
          <w:szCs w:val="28"/>
        </w:rPr>
        <w:t>，乙方應於作業完畢時拆除還原；使用土場之土地，如非屬國有林地，應由乙方自行合法取得。</w:t>
      </w:r>
    </w:p>
    <w:p w:rsidR="00B361CF" w:rsidRDefault="00487B1B">
      <w:pPr>
        <w:pStyle w:val="Standard"/>
        <w:wordWrap w:val="0"/>
        <w:spacing w:line="480" w:lineRule="exact"/>
        <w:ind w:left="857" w:hanging="857"/>
      </w:pPr>
      <w:r>
        <w:rPr>
          <w:rFonts w:ascii="Arial" w:eastAsia="標楷體" w:hAnsi="Arial" w:cs="Arial"/>
          <w:color w:val="000000"/>
          <w:sz w:val="28"/>
          <w:szCs w:val="28"/>
        </w:rPr>
        <w:t>第八條　乙方應於採運或搬運許可期限起始日設置帳簿，記載搬運本契約林產物樹種、材種、數量、出處及銷路</w:t>
      </w:r>
      <w:r>
        <w:rPr>
          <w:rFonts w:ascii="Arial" w:eastAsia="Arial" w:hAnsi="Arial" w:cs="Arial"/>
          <w:color w:val="0000FF"/>
          <w:sz w:val="28"/>
          <w:szCs w:val="28"/>
        </w:rPr>
        <w:t>(</w:t>
      </w:r>
      <w:r>
        <w:rPr>
          <w:rFonts w:ascii="Arial" w:eastAsia="標楷體" w:hAnsi="Arial" w:cs="Arial"/>
          <w:color w:val="0000FF"/>
          <w:sz w:val="28"/>
          <w:szCs w:val="28"/>
        </w:rPr>
        <w:t>帳簿格式及內容可參考臺灣良好農業規範</w:t>
      </w:r>
      <w:r>
        <w:rPr>
          <w:rFonts w:ascii="Arial" w:eastAsia="Arial" w:hAnsi="Arial" w:cs="Arial"/>
          <w:color w:val="0000FF"/>
          <w:sz w:val="28"/>
          <w:szCs w:val="28"/>
        </w:rPr>
        <w:t>-</w:t>
      </w:r>
      <w:r>
        <w:rPr>
          <w:rFonts w:ascii="Arial" w:eastAsia="標楷體" w:hAnsi="Arial" w:cs="Arial"/>
          <w:color w:val="0000FF"/>
          <w:sz w:val="28"/>
          <w:szCs w:val="28"/>
        </w:rPr>
        <w:t>林產物木材或竹材「</w:t>
      </w:r>
      <w:r>
        <w:rPr>
          <w:rFonts w:ascii="Arial" w:eastAsia="標楷體" w:hAnsi="Arial" w:cs="Arial"/>
          <w:color w:val="0000FF"/>
          <w:sz w:val="28"/>
          <w:szCs w:val="28"/>
        </w:rPr>
        <w:t>TGAP</w:t>
      </w:r>
      <w:r>
        <w:rPr>
          <w:rFonts w:ascii="Arial" w:eastAsia="標楷體" w:hAnsi="Arial" w:cs="Arial"/>
          <w:color w:val="0000FF"/>
          <w:sz w:val="28"/>
          <w:szCs w:val="28"/>
        </w:rPr>
        <w:t>」之「木材或竹材生產管理履歷記錄簿」內容</w:t>
      </w:r>
      <w:r>
        <w:rPr>
          <w:rFonts w:ascii="Arial" w:eastAsia="Arial" w:hAnsi="Arial" w:cs="Arial"/>
          <w:color w:val="0000FF"/>
          <w:sz w:val="28"/>
          <w:szCs w:val="28"/>
        </w:rPr>
        <w:t>)</w:t>
      </w:r>
      <w:r>
        <w:rPr>
          <w:rFonts w:ascii="Arial" w:eastAsia="標楷體" w:hAnsi="Arial" w:cs="Arial"/>
          <w:color w:val="000000"/>
          <w:sz w:val="28"/>
          <w:szCs w:val="28"/>
        </w:rPr>
        <w:t>。。並應妥善保存本項設置之帳簿，並於銷售完畢時，將帳簿影本一份送甲方備查。</w:t>
      </w:r>
    </w:p>
    <w:p w:rsidR="00B361CF" w:rsidRDefault="00487B1B">
      <w:pPr>
        <w:pStyle w:val="Standard"/>
        <w:wordWrap w:val="0"/>
        <w:spacing w:line="480" w:lineRule="exact"/>
        <w:ind w:left="847" w:firstLine="286"/>
        <w:rPr>
          <w:rFonts w:ascii="Arial" w:eastAsia="標楷體" w:hAnsi="Arial" w:cs="Arial"/>
          <w:sz w:val="28"/>
          <w:szCs w:val="28"/>
        </w:rPr>
      </w:pPr>
      <w:r>
        <w:rPr>
          <w:rFonts w:ascii="Arial" w:eastAsia="標楷體" w:hAnsi="Arial" w:cs="Arial"/>
          <w:sz w:val="28"/>
          <w:szCs w:val="28"/>
        </w:rPr>
        <w:t>甲方如因業務需求須請乙方提供前項帳簿，或請乙方將帳簿所載本契約林產物之樹種、材種、數量、出處及銷路相關資料於每月一日前或甲方指定之時間輸入或上傳</w:t>
      </w:r>
      <w:r>
        <w:rPr>
          <w:rFonts w:ascii="Arial" w:eastAsia="標楷體" w:hAnsi="Arial" w:cs="Arial"/>
          <w:sz w:val="28"/>
          <w:szCs w:val="28"/>
        </w:rPr>
        <w:t>指定之網路資訊系統資料庫時，乙方應配合辦理，不得拒絕。</w:t>
      </w:r>
    </w:p>
    <w:p w:rsidR="00B361CF" w:rsidRDefault="00487B1B">
      <w:pPr>
        <w:pStyle w:val="Standard"/>
        <w:wordWrap w:val="0"/>
        <w:spacing w:line="480" w:lineRule="exact"/>
        <w:ind w:left="847" w:firstLine="286"/>
        <w:rPr>
          <w:rFonts w:ascii="Arial" w:hAnsi="Arial" w:cs="Arial"/>
          <w:sz w:val="28"/>
          <w:szCs w:val="28"/>
        </w:rPr>
      </w:pPr>
      <w:r>
        <w:rPr>
          <w:rFonts w:ascii="Arial" w:eastAsia="標楷體" w:hAnsi="Arial" w:cs="Arial"/>
          <w:sz w:val="28"/>
          <w:szCs w:val="28"/>
        </w:rPr>
        <w:t>乙方應於採取許可證或搬運許可證核發前，選定用於本契約第三條之國有林林產物之記號或印章通知甲方及副知當地直轄市、縣</w:t>
      </w:r>
      <w:r>
        <w:rPr>
          <w:rFonts w:ascii="Arial" w:eastAsia="Arial" w:hAnsi="Arial" w:cs="Arial"/>
          <w:sz w:val="28"/>
          <w:szCs w:val="28"/>
        </w:rPr>
        <w:t>(</w:t>
      </w:r>
      <w:r>
        <w:rPr>
          <w:rFonts w:ascii="Arial" w:eastAsia="標楷體" w:hAnsi="Arial" w:cs="Arial"/>
          <w:sz w:val="28"/>
          <w:szCs w:val="28"/>
        </w:rPr>
        <w:t>市</w:t>
      </w:r>
      <w:r>
        <w:rPr>
          <w:rFonts w:ascii="Arial" w:eastAsia="Arial" w:hAnsi="Arial" w:cs="Arial"/>
          <w:sz w:val="28"/>
          <w:szCs w:val="28"/>
        </w:rPr>
        <w:t>)</w:t>
      </w:r>
      <w:r>
        <w:rPr>
          <w:rFonts w:ascii="Arial" w:eastAsia="標楷體" w:hAnsi="Arial" w:cs="Arial"/>
          <w:sz w:val="28"/>
          <w:szCs w:val="28"/>
        </w:rPr>
        <w:t>政府備查，並於林產物搬出前使用之。</w:t>
      </w:r>
    </w:p>
    <w:p w:rsidR="00B361CF" w:rsidRDefault="00487B1B">
      <w:pPr>
        <w:pStyle w:val="Standard"/>
        <w:wordWrap w:val="0"/>
        <w:spacing w:line="480" w:lineRule="exact"/>
        <w:ind w:left="848" w:hanging="848"/>
      </w:pPr>
      <w:r>
        <w:rPr>
          <w:rFonts w:ascii="Arial" w:eastAsia="標楷體" w:hAnsi="Arial" w:cs="Arial"/>
          <w:color w:val="000000"/>
          <w:sz w:val="28"/>
          <w:szCs w:val="28"/>
        </w:rPr>
        <w:t>第九條</w:t>
      </w:r>
      <w:r>
        <w:rPr>
          <w:rFonts w:ascii="Arial" w:eastAsia="Arial" w:hAnsi="Arial" w:cs="Arial"/>
          <w:color w:val="000000"/>
          <w:sz w:val="28"/>
          <w:szCs w:val="28"/>
        </w:rPr>
        <w:t xml:space="preserve">  </w:t>
      </w:r>
      <w:r>
        <w:rPr>
          <w:rFonts w:ascii="Arial" w:eastAsia="標楷體" w:hAnsi="Arial" w:cs="Arial"/>
          <w:color w:val="000000"/>
          <w:sz w:val="28"/>
          <w:szCs w:val="28"/>
        </w:rPr>
        <w:t>乙方搬運本契約存置</w:t>
      </w:r>
      <w:r>
        <w:rPr>
          <w:rFonts w:ascii="Arial" w:eastAsia="標楷體" w:hAnsi="Arial" w:cs="Arial"/>
          <w:color w:val="0000FF"/>
          <w:sz w:val="28"/>
          <w:szCs w:val="28"/>
        </w:rPr>
        <w:t>北區樹木銀行臨時貯木場（宜蘭縣五結鄉和平段</w:t>
      </w:r>
      <w:r>
        <w:rPr>
          <w:rFonts w:ascii="Arial" w:eastAsia="標楷體" w:hAnsi="Arial" w:cs="Arial"/>
          <w:color w:val="0000FF"/>
          <w:sz w:val="28"/>
          <w:szCs w:val="28"/>
        </w:rPr>
        <w:t>119</w:t>
      </w:r>
      <w:r>
        <w:rPr>
          <w:rFonts w:ascii="Arial" w:eastAsia="標楷體" w:hAnsi="Arial" w:cs="Arial"/>
          <w:color w:val="0000FF"/>
          <w:sz w:val="28"/>
          <w:szCs w:val="28"/>
        </w:rPr>
        <w:t>、</w:t>
      </w:r>
      <w:r>
        <w:rPr>
          <w:rFonts w:ascii="Arial" w:eastAsia="標楷體" w:hAnsi="Arial" w:cs="Arial"/>
          <w:color w:val="0000FF"/>
          <w:sz w:val="28"/>
          <w:szCs w:val="28"/>
        </w:rPr>
        <w:t>125</w:t>
      </w:r>
      <w:r>
        <w:rPr>
          <w:rFonts w:ascii="Arial" w:eastAsia="標楷體" w:hAnsi="Arial" w:cs="Arial"/>
          <w:color w:val="0000FF"/>
          <w:sz w:val="28"/>
          <w:szCs w:val="28"/>
        </w:rPr>
        <w:t>、</w:t>
      </w:r>
      <w:r>
        <w:rPr>
          <w:rFonts w:ascii="Arial" w:eastAsia="標楷體" w:hAnsi="Arial" w:cs="Arial"/>
          <w:color w:val="0000FF"/>
          <w:sz w:val="28"/>
          <w:szCs w:val="28"/>
        </w:rPr>
        <w:t>126</w:t>
      </w:r>
      <w:r>
        <w:rPr>
          <w:rFonts w:ascii="Arial" w:eastAsia="標楷體" w:hAnsi="Arial" w:cs="Arial"/>
          <w:color w:val="0000FF"/>
          <w:sz w:val="28"/>
          <w:szCs w:val="28"/>
        </w:rPr>
        <w:t>、</w:t>
      </w:r>
      <w:r>
        <w:rPr>
          <w:rFonts w:ascii="Arial" w:eastAsia="標楷體" w:hAnsi="Arial" w:cs="Arial"/>
          <w:color w:val="0000FF"/>
          <w:sz w:val="28"/>
          <w:szCs w:val="28"/>
        </w:rPr>
        <w:t>127</w:t>
      </w:r>
      <w:r>
        <w:rPr>
          <w:rFonts w:ascii="Arial" w:eastAsia="標楷體" w:hAnsi="Arial" w:cs="Arial"/>
          <w:color w:val="0000FF"/>
          <w:sz w:val="28"/>
          <w:szCs w:val="28"/>
        </w:rPr>
        <w:t>、</w:t>
      </w:r>
      <w:r>
        <w:rPr>
          <w:rFonts w:ascii="Arial" w:eastAsia="標楷體" w:hAnsi="Arial" w:cs="Arial"/>
          <w:color w:val="0000FF"/>
          <w:sz w:val="28"/>
          <w:szCs w:val="28"/>
        </w:rPr>
        <w:t>137</w:t>
      </w:r>
      <w:r>
        <w:rPr>
          <w:rFonts w:ascii="Arial" w:eastAsia="標楷體" w:hAnsi="Arial" w:cs="Arial"/>
          <w:color w:val="0000FF"/>
          <w:sz w:val="28"/>
          <w:szCs w:val="28"/>
        </w:rPr>
        <w:t>地號，五結鄉中正路二段七巷旁）之林產物前</w:t>
      </w:r>
      <w:r>
        <w:rPr>
          <w:rFonts w:ascii="Arial" w:eastAsia="標楷體" w:hAnsi="Arial" w:cs="Arial"/>
          <w:color w:val="000000"/>
          <w:sz w:val="28"/>
          <w:szCs w:val="28"/>
        </w:rPr>
        <w:t>，應一次填具放行查驗申請書，報經甲方派員查驗，經同意搬運者，烙打放行查驗印後始可搬出，沿途並應接受甲方之檢查。</w:t>
      </w:r>
    </w:p>
    <w:p w:rsidR="00B361CF" w:rsidRDefault="00487B1B">
      <w:pPr>
        <w:pStyle w:val="Standard"/>
        <w:wordWrap w:val="0"/>
        <w:spacing w:line="480" w:lineRule="exact"/>
        <w:ind w:left="857" w:hanging="857"/>
        <w:rPr>
          <w:rFonts w:ascii="Arial" w:hAnsi="Arial" w:cs="Arial"/>
          <w:color w:val="000000"/>
          <w:sz w:val="28"/>
          <w:szCs w:val="28"/>
        </w:rPr>
      </w:pPr>
      <w:r>
        <w:rPr>
          <w:rFonts w:ascii="Arial" w:eastAsia="標楷體" w:hAnsi="Arial" w:cs="Arial"/>
          <w:color w:val="000000"/>
          <w:sz w:val="28"/>
          <w:szCs w:val="28"/>
        </w:rPr>
        <w:lastRenderedPageBreak/>
        <w:t>第十條</w:t>
      </w:r>
      <w:r>
        <w:rPr>
          <w:rFonts w:ascii="Arial" w:eastAsia="Arial" w:hAnsi="Arial" w:cs="Arial"/>
          <w:color w:val="000000"/>
          <w:sz w:val="28"/>
          <w:szCs w:val="28"/>
        </w:rPr>
        <w:t xml:space="preserve">  </w:t>
      </w:r>
      <w:r>
        <w:rPr>
          <w:rFonts w:ascii="Arial" w:eastAsia="標楷體" w:hAnsi="Arial" w:cs="Arial"/>
          <w:color w:val="000000"/>
          <w:sz w:val="28"/>
          <w:szCs w:val="28"/>
        </w:rPr>
        <w:t>乙方如無力繼續經營或因其他事故必須轉讓他人者，應經甲方同意後始得轉讓，並以一次為限。乙方於轉讓後二年內，如有其他得標之林班再有轉讓情事者，停止其投標資格三年。</w:t>
      </w:r>
    </w:p>
    <w:p w:rsidR="00B361CF" w:rsidRDefault="00487B1B">
      <w:pPr>
        <w:pStyle w:val="Standard"/>
        <w:wordWrap w:val="0"/>
        <w:spacing w:line="480" w:lineRule="exact"/>
        <w:ind w:left="1114" w:hanging="1114"/>
        <w:rPr>
          <w:rFonts w:ascii="Arial" w:eastAsia="標楷體" w:hAnsi="Arial" w:cs="Arial"/>
          <w:color w:val="000000"/>
          <w:sz w:val="28"/>
          <w:szCs w:val="28"/>
        </w:rPr>
      </w:pPr>
      <w:r>
        <w:rPr>
          <w:rFonts w:ascii="Arial" w:eastAsia="標楷體" w:hAnsi="Arial" w:cs="Arial"/>
          <w:color w:val="000000"/>
          <w:sz w:val="28"/>
          <w:szCs w:val="28"/>
        </w:rPr>
        <w:t>第十一條　乙方於林產物裝車時，應將有編號一端放置於易識別之處，並應填寫林產物搬運單，以利</w:t>
      </w:r>
      <w:r>
        <w:rPr>
          <w:rFonts w:ascii="Arial" w:eastAsia="標楷體" w:hAnsi="Arial" w:cs="Arial"/>
          <w:color w:val="000000"/>
          <w:sz w:val="28"/>
          <w:szCs w:val="28"/>
        </w:rPr>
        <w:t>甲方檢查。</w:t>
      </w:r>
    </w:p>
    <w:p w:rsidR="00B361CF" w:rsidRDefault="00487B1B">
      <w:pPr>
        <w:pStyle w:val="Standard"/>
        <w:wordWrap w:val="0"/>
        <w:spacing w:line="480" w:lineRule="exact"/>
        <w:ind w:left="1114" w:hanging="1114"/>
      </w:pPr>
      <w:r>
        <w:rPr>
          <w:rFonts w:ascii="Arial" w:eastAsia="標楷體" w:hAnsi="Arial" w:cs="Arial"/>
          <w:sz w:val="28"/>
          <w:szCs w:val="28"/>
        </w:rPr>
        <w:t>第十二條　本契約林產物之</w:t>
      </w:r>
      <w:r>
        <w:rPr>
          <w:rFonts w:ascii="Arial" w:eastAsia="標楷體" w:hAnsi="Arial" w:cs="Arial"/>
          <w:color w:val="0000FF"/>
          <w:sz w:val="28"/>
          <w:szCs w:val="28"/>
          <w:u w:val="single"/>
        </w:rPr>
        <w:t>搬運</w:t>
      </w:r>
      <w:r>
        <w:rPr>
          <w:rFonts w:ascii="Arial" w:eastAsia="標楷體" w:hAnsi="Arial" w:cs="Arial"/>
          <w:sz w:val="28"/>
          <w:szCs w:val="28"/>
        </w:rPr>
        <w:t>方式或集運檢查，乙方應同意甲方依第三條第三項之作業計畫實施檢查與指導。</w:t>
      </w:r>
    </w:p>
    <w:p w:rsidR="00B361CF" w:rsidRDefault="00487B1B">
      <w:pPr>
        <w:pStyle w:val="Standard"/>
        <w:wordWrap w:val="0"/>
        <w:spacing w:line="480" w:lineRule="exact"/>
        <w:ind w:left="1134" w:hanging="1134"/>
      </w:pPr>
      <w:r>
        <w:rPr>
          <w:rFonts w:ascii="Arial" w:eastAsia="標楷體" w:hAnsi="Arial" w:cs="Arial"/>
          <w:color w:val="000000"/>
          <w:sz w:val="28"/>
          <w:szCs w:val="28"/>
        </w:rPr>
        <w:t>第十三條</w:t>
      </w:r>
      <w:r>
        <w:rPr>
          <w:rFonts w:ascii="Arial" w:eastAsia="Arial" w:hAnsi="Arial" w:cs="Arial"/>
          <w:color w:val="000000"/>
          <w:sz w:val="28"/>
          <w:szCs w:val="28"/>
        </w:rPr>
        <w:t xml:space="preserve">  </w:t>
      </w:r>
      <w:r>
        <w:rPr>
          <w:rFonts w:ascii="Arial" w:eastAsia="標楷體" w:hAnsi="Arial" w:cs="Arial"/>
          <w:sz w:val="28"/>
          <w:szCs w:val="28"/>
        </w:rPr>
        <w:t>乙方無採取林產物作業：搬運林產物時，應保留甲方於林產物上所烙打「查」印、「封」印及其他林產物查驗印。</w:t>
      </w:r>
    </w:p>
    <w:p w:rsidR="00B361CF" w:rsidRDefault="00487B1B">
      <w:pPr>
        <w:pStyle w:val="Standard"/>
        <w:wordWrap w:val="0"/>
        <w:spacing w:line="480" w:lineRule="exact"/>
        <w:ind w:left="1114" w:hanging="1114"/>
        <w:rPr>
          <w:rFonts w:ascii="Arial" w:hAnsi="Arial" w:cs="Arial"/>
          <w:color w:val="000000"/>
          <w:sz w:val="28"/>
          <w:szCs w:val="28"/>
        </w:rPr>
      </w:pPr>
      <w:r>
        <w:rPr>
          <w:rFonts w:ascii="Arial" w:eastAsia="標楷體" w:hAnsi="Arial" w:cs="Arial"/>
          <w:color w:val="000000"/>
          <w:sz w:val="28"/>
          <w:szCs w:val="28"/>
        </w:rPr>
        <w:t>第十四條</w:t>
      </w:r>
      <w:r>
        <w:rPr>
          <w:rFonts w:ascii="Arial" w:eastAsia="Arial" w:hAnsi="Arial" w:cs="Arial"/>
          <w:color w:val="000000"/>
          <w:sz w:val="28"/>
          <w:szCs w:val="28"/>
        </w:rPr>
        <w:t xml:space="preserve">  </w:t>
      </w:r>
      <w:r>
        <w:rPr>
          <w:rFonts w:ascii="Arial" w:eastAsia="標楷體" w:hAnsi="Arial" w:cs="Arial"/>
          <w:color w:val="000000"/>
          <w:sz w:val="28"/>
          <w:szCs w:val="28"/>
        </w:rPr>
        <w:t>乙方採運或搬運區域內之林產物，應依下列事項辦理，違者按林產物山價三倍作為違約金：</w:t>
      </w:r>
    </w:p>
    <w:p w:rsidR="00B361CF" w:rsidRDefault="00487B1B">
      <w:pPr>
        <w:pStyle w:val="Standard"/>
        <w:wordWrap w:val="0"/>
        <w:spacing w:line="480" w:lineRule="exact"/>
        <w:ind w:left="1698" w:hanging="568"/>
        <w:rPr>
          <w:rFonts w:ascii="Arial" w:eastAsia="標楷體" w:hAnsi="Arial" w:cs="Arial"/>
          <w:sz w:val="28"/>
          <w:szCs w:val="28"/>
        </w:rPr>
      </w:pPr>
      <w:r>
        <w:rPr>
          <w:rFonts w:ascii="Arial" w:eastAsia="標楷體" w:hAnsi="Arial" w:cs="Arial"/>
          <w:sz w:val="28"/>
          <w:szCs w:val="28"/>
        </w:rPr>
        <w:t>一、屬甲方指定保留者及未列入處分材積調查之貴重木稚樹，乙方不得砍伐。</w:t>
      </w:r>
    </w:p>
    <w:p w:rsidR="00B361CF" w:rsidRDefault="00487B1B">
      <w:pPr>
        <w:pStyle w:val="Standard"/>
        <w:wordWrap w:val="0"/>
        <w:spacing w:line="480" w:lineRule="exact"/>
        <w:ind w:left="1698" w:hanging="568"/>
        <w:rPr>
          <w:rFonts w:ascii="Arial" w:eastAsia="標楷體" w:hAnsi="Arial" w:cs="Arial"/>
          <w:sz w:val="28"/>
          <w:szCs w:val="28"/>
        </w:rPr>
      </w:pPr>
      <w:r>
        <w:rPr>
          <w:rFonts w:ascii="Arial" w:eastAsia="標楷體" w:hAnsi="Arial" w:cs="Arial"/>
          <w:sz w:val="28"/>
          <w:szCs w:val="28"/>
        </w:rPr>
        <w:t>二、林木砍伐之切點高度，規定為上坡地面三十公分處，但環境不許可時允許公差二十公分；允許造材延寸為上、下各二十公分，並應保留調查印。</w:t>
      </w:r>
    </w:p>
    <w:p w:rsidR="00B361CF" w:rsidRDefault="00487B1B">
      <w:pPr>
        <w:pStyle w:val="Standard"/>
        <w:wordWrap w:val="0"/>
        <w:spacing w:line="480" w:lineRule="exact"/>
        <w:ind w:left="1698" w:hanging="568"/>
        <w:rPr>
          <w:rFonts w:ascii="Arial" w:eastAsia="標楷體" w:hAnsi="Arial" w:cs="Arial"/>
          <w:sz w:val="28"/>
          <w:szCs w:val="28"/>
        </w:rPr>
      </w:pPr>
      <w:r>
        <w:rPr>
          <w:rFonts w:ascii="Arial" w:eastAsia="標楷體" w:hAnsi="Arial" w:cs="Arial"/>
          <w:sz w:val="28"/>
          <w:szCs w:val="28"/>
        </w:rPr>
        <w:t>三、處分之林木，其在切點以下部分，非經甲方同意，乙方不得挖掘採取。</w:t>
      </w:r>
    </w:p>
    <w:p w:rsidR="00B361CF" w:rsidRDefault="00487B1B">
      <w:pPr>
        <w:pStyle w:val="Standard"/>
        <w:wordWrap w:val="0"/>
        <w:spacing w:line="480" w:lineRule="exact"/>
        <w:ind w:left="778" w:firstLine="353"/>
        <w:rPr>
          <w:rFonts w:ascii="Arial" w:eastAsia="標楷體" w:hAnsi="Arial" w:cs="Arial"/>
          <w:sz w:val="28"/>
          <w:szCs w:val="28"/>
        </w:rPr>
      </w:pPr>
      <w:r>
        <w:rPr>
          <w:rFonts w:ascii="Arial" w:eastAsia="標楷體" w:hAnsi="Arial" w:cs="Arial"/>
          <w:sz w:val="28"/>
          <w:szCs w:val="28"/>
        </w:rPr>
        <w:t>四、林產物未經甲方烙打放行印者，乙方不得搬運。</w:t>
      </w:r>
    </w:p>
    <w:p w:rsidR="00B361CF" w:rsidRDefault="00487B1B">
      <w:pPr>
        <w:pStyle w:val="Standard"/>
        <w:wordWrap w:val="0"/>
        <w:spacing w:line="480" w:lineRule="exact"/>
        <w:ind w:left="1114" w:hanging="1114"/>
        <w:rPr>
          <w:rFonts w:ascii="Arial" w:hAnsi="Arial" w:cs="Arial"/>
          <w:color w:val="000000"/>
          <w:sz w:val="28"/>
          <w:szCs w:val="28"/>
        </w:rPr>
      </w:pPr>
      <w:r>
        <w:rPr>
          <w:rFonts w:ascii="Arial" w:eastAsia="標楷體" w:hAnsi="Arial" w:cs="Arial"/>
          <w:color w:val="000000"/>
          <w:sz w:val="28"/>
          <w:szCs w:val="28"/>
        </w:rPr>
        <w:t>第十五條</w:t>
      </w:r>
      <w:r>
        <w:rPr>
          <w:rFonts w:ascii="Arial" w:eastAsia="Arial" w:hAnsi="Arial" w:cs="Arial"/>
          <w:color w:val="000000"/>
          <w:sz w:val="28"/>
          <w:szCs w:val="28"/>
        </w:rPr>
        <w:t xml:space="preserve">  </w:t>
      </w:r>
      <w:r>
        <w:rPr>
          <w:rFonts w:ascii="Arial" w:eastAsia="標楷體" w:hAnsi="Arial" w:cs="Arial"/>
          <w:color w:val="000000"/>
          <w:sz w:val="28"/>
          <w:szCs w:val="28"/>
        </w:rPr>
        <w:t>乙方打撈滾落採運或搬運區域外林產物時，應通知甲方，並經甲方同意後始得撈取或搬運。其未經同意，自行撈取者，照所打撈或搬運林產物山價三倍作為違約金，其所打撈或搬運之林產物，除乙方能證明為其所有外，歸甲方所有。</w:t>
      </w:r>
    </w:p>
    <w:p w:rsidR="00B361CF" w:rsidRDefault="00487B1B">
      <w:pPr>
        <w:pStyle w:val="Standard"/>
        <w:wordWrap w:val="0"/>
        <w:spacing w:line="480" w:lineRule="exact"/>
        <w:ind w:left="1114" w:hanging="1114"/>
        <w:rPr>
          <w:rFonts w:ascii="Arial" w:hAnsi="Arial" w:cs="Arial"/>
          <w:color w:val="000000"/>
          <w:sz w:val="28"/>
          <w:szCs w:val="28"/>
        </w:rPr>
      </w:pPr>
      <w:r>
        <w:rPr>
          <w:rFonts w:ascii="Arial" w:eastAsia="標楷體" w:hAnsi="Arial" w:cs="Arial"/>
          <w:color w:val="000000"/>
          <w:sz w:val="28"/>
          <w:szCs w:val="28"/>
        </w:rPr>
        <w:t>第十六條</w:t>
      </w:r>
      <w:r>
        <w:rPr>
          <w:rFonts w:ascii="Arial" w:eastAsia="Arial" w:hAnsi="Arial" w:cs="Arial"/>
          <w:color w:val="000000"/>
          <w:sz w:val="28"/>
          <w:szCs w:val="28"/>
        </w:rPr>
        <w:t xml:space="preserve">  </w:t>
      </w:r>
      <w:r>
        <w:rPr>
          <w:rFonts w:ascii="Arial" w:eastAsia="標楷體" w:hAnsi="Arial" w:cs="Arial"/>
          <w:color w:val="000000"/>
          <w:sz w:val="28"/>
          <w:szCs w:val="28"/>
        </w:rPr>
        <w:t>乙方於許可採運或搬運期間無法採運或搬運完成，應自行依規於期限屆滿前申請展延及繳納國有林林產物處分規則第二十九條及第三十條規定之延期金後，通知甲方變更本契約林產物採運或搬運期間。</w:t>
      </w:r>
    </w:p>
    <w:p w:rsidR="00B361CF" w:rsidRDefault="00487B1B">
      <w:pPr>
        <w:pStyle w:val="Standard"/>
        <w:wordWrap w:val="0"/>
        <w:spacing w:line="480" w:lineRule="exact"/>
        <w:ind w:left="1114" w:hanging="1114"/>
        <w:rPr>
          <w:rFonts w:ascii="Arial" w:hAnsi="Arial" w:cs="Arial"/>
          <w:color w:val="000000"/>
          <w:sz w:val="28"/>
          <w:szCs w:val="28"/>
        </w:rPr>
      </w:pPr>
      <w:r>
        <w:rPr>
          <w:rFonts w:ascii="Arial" w:eastAsia="標楷體" w:hAnsi="Arial" w:cs="Arial"/>
          <w:color w:val="000000"/>
          <w:sz w:val="28"/>
          <w:szCs w:val="28"/>
        </w:rPr>
        <w:t>第十七條</w:t>
      </w:r>
      <w:r>
        <w:rPr>
          <w:rFonts w:ascii="Arial" w:eastAsia="Arial" w:hAnsi="Arial" w:cs="Arial"/>
          <w:color w:val="000000"/>
          <w:sz w:val="28"/>
          <w:szCs w:val="28"/>
        </w:rPr>
        <w:t xml:space="preserve">  </w:t>
      </w:r>
      <w:r>
        <w:rPr>
          <w:rFonts w:ascii="Arial" w:eastAsia="標楷體" w:hAnsi="Arial" w:cs="Arial"/>
          <w:color w:val="000000"/>
          <w:sz w:val="28"/>
          <w:szCs w:val="28"/>
        </w:rPr>
        <w:t>乙方於契約存續期間，其證照之登記內容有變更時，應於完成變更登記後十五日內通知甲方並敘明變更事項及原因</w:t>
      </w:r>
      <w:r>
        <w:rPr>
          <w:rFonts w:ascii="Arial" w:eastAsia="標楷體" w:hAnsi="Arial" w:cs="Arial"/>
          <w:color w:val="000000"/>
          <w:sz w:val="28"/>
          <w:szCs w:val="28"/>
        </w:rPr>
        <w:t>。</w:t>
      </w:r>
    </w:p>
    <w:p w:rsidR="00B361CF" w:rsidRDefault="00487B1B">
      <w:pPr>
        <w:pStyle w:val="Standard"/>
        <w:wordWrap w:val="0"/>
        <w:spacing w:line="480" w:lineRule="exact"/>
        <w:ind w:left="1134" w:right="57" w:hanging="1134"/>
        <w:rPr>
          <w:rFonts w:ascii="Arial" w:hAnsi="Arial" w:cs="Arial"/>
          <w:color w:val="000000"/>
          <w:sz w:val="28"/>
          <w:szCs w:val="28"/>
        </w:rPr>
      </w:pPr>
      <w:r>
        <w:rPr>
          <w:rFonts w:ascii="Arial" w:eastAsia="標楷體" w:hAnsi="Arial" w:cs="Arial"/>
          <w:color w:val="000000"/>
          <w:sz w:val="28"/>
          <w:szCs w:val="28"/>
        </w:rPr>
        <w:t>第十八條</w:t>
      </w:r>
      <w:r>
        <w:rPr>
          <w:rFonts w:ascii="Arial" w:eastAsia="Arial" w:hAnsi="Arial" w:cs="Arial"/>
          <w:color w:val="000000"/>
          <w:sz w:val="28"/>
          <w:szCs w:val="28"/>
        </w:rPr>
        <w:t xml:space="preserve">  </w:t>
      </w:r>
      <w:r>
        <w:rPr>
          <w:rFonts w:ascii="Arial" w:eastAsia="標楷體" w:hAnsi="Arial" w:cs="Arial"/>
          <w:color w:val="000000"/>
          <w:sz w:val="28"/>
          <w:szCs w:val="28"/>
        </w:rPr>
        <w:t>乙方應依「職業安全衛生法及其施行細則」、「林場安全衛生設施規則」、「職業安全衛生設施規則」、「營造安全衛生設施標準」、「勞動檢</w:t>
      </w:r>
      <w:r>
        <w:rPr>
          <w:rFonts w:ascii="Arial" w:eastAsia="標楷體" w:hAnsi="Arial" w:cs="Arial"/>
          <w:color w:val="000000"/>
          <w:sz w:val="28"/>
          <w:szCs w:val="28"/>
        </w:rPr>
        <w:lastRenderedPageBreak/>
        <w:t>查法及其施行細則」、「危險性工作場所審查及檢查辦法」、「勞動基準法及其施行細則」、「道路交通標誌標線號誌設置規則」等規定確實辦理，並隨時注意工地安全及水、火災之防範，以維採運或搬運工作人員之安全。</w:t>
      </w:r>
    </w:p>
    <w:p w:rsidR="00B361CF" w:rsidRDefault="00487B1B">
      <w:pPr>
        <w:pStyle w:val="Standard"/>
        <w:wordWrap w:val="0"/>
        <w:spacing w:line="480" w:lineRule="exact"/>
        <w:ind w:left="1134" w:right="57" w:firstLine="340"/>
        <w:rPr>
          <w:rFonts w:ascii="Arial" w:eastAsia="標楷體" w:hAnsi="Arial" w:cs="Arial"/>
          <w:color w:val="000000"/>
          <w:sz w:val="28"/>
          <w:szCs w:val="28"/>
        </w:rPr>
      </w:pPr>
      <w:r>
        <w:rPr>
          <w:rFonts w:ascii="Arial" w:eastAsia="標楷體" w:hAnsi="Arial" w:cs="Arial"/>
          <w:color w:val="000000"/>
          <w:sz w:val="28"/>
          <w:szCs w:val="28"/>
        </w:rPr>
        <w:t xml:space="preserve"> </w:t>
      </w:r>
      <w:r>
        <w:rPr>
          <w:rFonts w:ascii="Arial" w:eastAsia="標楷體" w:hAnsi="Arial" w:cs="Arial"/>
          <w:color w:val="000000"/>
          <w:sz w:val="28"/>
          <w:szCs w:val="28"/>
        </w:rPr>
        <w:t>凡工作期間發生任何勞工安全與衛生、保險等問題，均由乙方處理及負完全責任。</w:t>
      </w:r>
    </w:p>
    <w:p w:rsidR="00B361CF" w:rsidRDefault="00487B1B">
      <w:pPr>
        <w:pStyle w:val="Standard"/>
        <w:wordWrap w:val="0"/>
        <w:spacing w:line="480" w:lineRule="exact"/>
        <w:ind w:left="1114" w:hanging="1114"/>
        <w:rPr>
          <w:rFonts w:ascii="Arial" w:hAnsi="Arial" w:cs="Arial"/>
          <w:color w:val="000000"/>
          <w:sz w:val="28"/>
          <w:szCs w:val="28"/>
        </w:rPr>
      </w:pPr>
      <w:r>
        <w:rPr>
          <w:rFonts w:ascii="Arial" w:eastAsia="標楷體" w:hAnsi="Arial" w:cs="Arial"/>
          <w:color w:val="000000"/>
          <w:sz w:val="28"/>
          <w:szCs w:val="28"/>
        </w:rPr>
        <w:t>第十九條</w:t>
      </w:r>
      <w:r>
        <w:rPr>
          <w:rFonts w:ascii="Arial" w:eastAsia="Arial" w:hAnsi="Arial" w:cs="Arial"/>
          <w:color w:val="000000"/>
          <w:sz w:val="28"/>
          <w:szCs w:val="28"/>
        </w:rPr>
        <w:t xml:space="preserve">  </w:t>
      </w:r>
      <w:r>
        <w:rPr>
          <w:rFonts w:ascii="Arial" w:eastAsia="標楷體" w:hAnsi="Arial" w:cs="Arial"/>
          <w:color w:val="000000"/>
          <w:sz w:val="28"/>
          <w:szCs w:val="28"/>
        </w:rPr>
        <w:t>乙方應依「行政院農業委員會林務局各林區管理處重要作業地區防火安全檢查要點」切實注意</w:t>
      </w:r>
      <w:r>
        <w:rPr>
          <w:rFonts w:ascii="Arial" w:eastAsia="標楷體" w:hAnsi="Arial" w:cs="Arial"/>
          <w:color w:val="000000"/>
          <w:sz w:val="28"/>
          <w:szCs w:val="28"/>
        </w:rPr>
        <w:t>防範火災或森林火災；如其防火設備不符規定經甲方通知三次仍未改善，則予暫停其作業，俟防火設備充實經甲方檢查合格後，始准恢復作業，其停工日數不得補足。</w:t>
      </w:r>
    </w:p>
    <w:p w:rsidR="00B361CF" w:rsidRDefault="00487B1B">
      <w:pPr>
        <w:pStyle w:val="Standard"/>
        <w:wordWrap w:val="0"/>
        <w:spacing w:line="480" w:lineRule="exact"/>
        <w:ind w:left="1114" w:hanging="1114"/>
        <w:rPr>
          <w:rFonts w:ascii="Arial" w:eastAsia="標楷體" w:hAnsi="Arial" w:cs="Arial"/>
          <w:color w:val="000000"/>
          <w:sz w:val="28"/>
          <w:szCs w:val="28"/>
        </w:rPr>
      </w:pPr>
      <w:r>
        <w:rPr>
          <w:rFonts w:ascii="Arial" w:eastAsia="標楷體" w:hAnsi="Arial" w:cs="Arial"/>
          <w:color w:val="000000"/>
          <w:sz w:val="28"/>
          <w:szCs w:val="28"/>
        </w:rPr>
        <w:t>第二十條　乙方在本契約有效期間釀成火災或森林火災，致使甲方及其他參與救火之機關、團體、人員所受之損失及所支出之救火費用，概由乙方負賠償責任。</w:t>
      </w:r>
    </w:p>
    <w:p w:rsidR="00B361CF" w:rsidRDefault="00487B1B">
      <w:pPr>
        <w:pStyle w:val="Standard"/>
        <w:wordWrap w:val="0"/>
        <w:spacing w:line="480" w:lineRule="exact"/>
        <w:ind w:left="1456" w:hanging="1456"/>
        <w:rPr>
          <w:rFonts w:ascii="Arial" w:eastAsia="標楷體" w:hAnsi="Arial" w:cs="Arial"/>
          <w:color w:val="000000"/>
          <w:sz w:val="28"/>
          <w:szCs w:val="28"/>
        </w:rPr>
      </w:pPr>
      <w:r>
        <w:rPr>
          <w:rFonts w:ascii="Arial" w:eastAsia="標楷體" w:hAnsi="Arial" w:cs="Arial"/>
          <w:color w:val="000000"/>
          <w:sz w:val="28"/>
          <w:szCs w:val="28"/>
        </w:rPr>
        <w:t>第二十一條　乙方之採運或搬運區域內於本契約存續期間內，如發生濫墾之情事，乙方應負賠償及恢復原狀之責。</w:t>
      </w:r>
    </w:p>
    <w:p w:rsidR="00B361CF" w:rsidRDefault="00487B1B">
      <w:pPr>
        <w:pStyle w:val="Standard"/>
        <w:wordWrap w:val="0"/>
        <w:spacing w:line="480" w:lineRule="exact"/>
        <w:ind w:left="1456" w:hanging="1456"/>
        <w:rPr>
          <w:rFonts w:ascii="Arial" w:hAnsi="Arial" w:cs="Arial"/>
          <w:color w:val="000000"/>
          <w:sz w:val="28"/>
          <w:szCs w:val="28"/>
        </w:rPr>
      </w:pPr>
      <w:r>
        <w:rPr>
          <w:rFonts w:ascii="Arial" w:eastAsia="標楷體" w:hAnsi="Arial" w:cs="Arial"/>
          <w:color w:val="000000"/>
          <w:sz w:val="28"/>
          <w:szCs w:val="28"/>
        </w:rPr>
        <w:t>第二十二條</w:t>
      </w:r>
      <w:r>
        <w:rPr>
          <w:rFonts w:ascii="Arial" w:eastAsia="Arial" w:hAnsi="Arial" w:cs="Arial"/>
          <w:color w:val="000000"/>
          <w:sz w:val="28"/>
          <w:szCs w:val="28"/>
        </w:rPr>
        <w:t xml:space="preserve">  </w:t>
      </w:r>
      <w:r>
        <w:rPr>
          <w:rFonts w:ascii="Arial" w:eastAsia="標楷體" w:hAnsi="Arial" w:cs="Arial"/>
          <w:color w:val="000000"/>
          <w:sz w:val="28"/>
          <w:szCs w:val="28"/>
        </w:rPr>
        <w:t>乙方或其受僱人、使用人、作業承攬人於本契約存續期間內如有竊取、擅伐，或毀損林產物未通報甲方或甲方認定屬故意</w:t>
      </w:r>
      <w:r>
        <w:rPr>
          <w:rFonts w:ascii="Arial" w:eastAsia="標楷體" w:hAnsi="Arial" w:cs="Arial"/>
          <w:color w:val="000000"/>
          <w:sz w:val="28"/>
          <w:szCs w:val="28"/>
        </w:rPr>
        <w:t>毀損者，甲方除移請檢察機關偵辦外，乙方應依受損害林產物山價賠償甲方，並應繳納受損害林產物山價三倍之懲罰性違約金。其契約終止者，亦同。</w:t>
      </w:r>
    </w:p>
    <w:p w:rsidR="00B361CF" w:rsidRDefault="00487B1B">
      <w:pPr>
        <w:pStyle w:val="Standard"/>
        <w:wordWrap w:val="0"/>
        <w:spacing w:line="480" w:lineRule="exact"/>
        <w:ind w:left="1416" w:firstLine="283"/>
        <w:rPr>
          <w:rFonts w:ascii="Arial" w:eastAsia="標楷體" w:hAnsi="Arial" w:cs="Arial"/>
          <w:color w:val="000000"/>
          <w:sz w:val="28"/>
          <w:szCs w:val="28"/>
        </w:rPr>
      </w:pPr>
      <w:r>
        <w:rPr>
          <w:rFonts w:ascii="Arial" w:eastAsia="標楷體" w:hAnsi="Arial" w:cs="Arial"/>
          <w:color w:val="000000"/>
          <w:sz w:val="28"/>
          <w:szCs w:val="28"/>
        </w:rPr>
        <w:t>乙方於採運或搬運作業中因無法避免之原因所致之損害，且經乙方於事後自行通知甲方者，乙方應依受損害林產物山價賠償甲方，另依山價一點五倍作為懲罰性違約金。</w:t>
      </w:r>
    </w:p>
    <w:p w:rsidR="00B361CF" w:rsidRDefault="00487B1B">
      <w:pPr>
        <w:pStyle w:val="Standard"/>
        <w:wordWrap w:val="0"/>
        <w:spacing w:line="480" w:lineRule="exact"/>
        <w:ind w:left="1488" w:hanging="1488"/>
      </w:pPr>
      <w:r>
        <w:rPr>
          <w:rFonts w:ascii="Arial" w:eastAsia="標楷體" w:hAnsi="Arial" w:cs="Arial"/>
          <w:sz w:val="28"/>
          <w:szCs w:val="28"/>
        </w:rPr>
        <w:t>第二十三條</w:t>
      </w:r>
      <w:r>
        <w:rPr>
          <w:rFonts w:ascii="Arial" w:eastAsia="Arial" w:hAnsi="Arial" w:cs="Arial"/>
          <w:b/>
          <w:sz w:val="28"/>
          <w:szCs w:val="28"/>
        </w:rPr>
        <w:t xml:space="preserve">  </w:t>
      </w:r>
      <w:r>
        <w:rPr>
          <w:rFonts w:ascii="Arial" w:eastAsia="標楷體" w:hAnsi="Arial" w:cs="Arial"/>
          <w:sz w:val="28"/>
          <w:szCs w:val="28"/>
        </w:rPr>
        <w:t>乙方或其受僱人、使用人、作業承攬人如涉嫌竊取或毀損林產物者，除移請檢察機關偵辦外，甲方得要求乙方暫停其</w:t>
      </w:r>
      <w:r>
        <w:rPr>
          <w:rFonts w:ascii="Arial" w:eastAsia="標楷體" w:hAnsi="Arial" w:cs="Arial"/>
          <w:color w:val="0000FF"/>
          <w:sz w:val="28"/>
          <w:szCs w:val="28"/>
          <w:u w:val="single"/>
        </w:rPr>
        <w:t>搬運</w:t>
      </w:r>
      <w:r>
        <w:rPr>
          <w:rFonts w:ascii="Arial" w:eastAsia="標楷體" w:hAnsi="Arial" w:cs="Arial"/>
          <w:sz w:val="28"/>
          <w:szCs w:val="28"/>
        </w:rPr>
        <w:t>區域全部或一部之作業。</w:t>
      </w:r>
    </w:p>
    <w:p w:rsidR="00B361CF" w:rsidRDefault="00487B1B">
      <w:pPr>
        <w:pStyle w:val="Standard"/>
        <w:wordWrap w:val="0"/>
        <w:spacing w:line="480" w:lineRule="exact"/>
        <w:ind w:left="1474" w:firstLine="283"/>
      </w:pPr>
      <w:r>
        <w:rPr>
          <w:rFonts w:ascii="Arial" w:eastAsia="標楷體" w:hAnsi="Arial" w:cs="Arial"/>
          <w:sz w:val="28"/>
          <w:szCs w:val="28"/>
        </w:rPr>
        <w:t>乙方人員如有前項情形或其他違反本契約之義務，致遭暫停作業時，其</w:t>
      </w:r>
      <w:r>
        <w:rPr>
          <w:rFonts w:ascii="Arial" w:eastAsia="標楷體" w:hAnsi="Arial" w:cs="Arial"/>
          <w:color w:val="0000FF"/>
          <w:sz w:val="28"/>
          <w:szCs w:val="28"/>
          <w:u w:val="single"/>
        </w:rPr>
        <w:t>未搬運</w:t>
      </w:r>
      <w:r>
        <w:rPr>
          <w:rFonts w:ascii="Arial" w:eastAsia="標楷體" w:hAnsi="Arial" w:cs="Arial"/>
          <w:sz w:val="28"/>
          <w:szCs w:val="28"/>
        </w:rPr>
        <w:t>之林產物（含製成品）為免毀損、滅失，未交付放行林產物，甲方得逕行公開標售；已交付放行但未經搬運林產物，乙方無條件同意甲方公開標售處分以保存其價值。此項標售，如因無</w:t>
      </w:r>
      <w:r>
        <w:rPr>
          <w:rFonts w:ascii="Arial" w:eastAsia="標楷體" w:hAnsi="Arial" w:cs="Arial"/>
          <w:sz w:val="28"/>
          <w:szCs w:val="28"/>
        </w:rPr>
        <w:lastRenderedPageBreak/>
        <w:t>人投標或投標人所出之最高價未達標售底價，經數次再行標售致標售價額過低者，乙方不得異議。</w:t>
      </w:r>
    </w:p>
    <w:p w:rsidR="00B361CF" w:rsidRDefault="00487B1B">
      <w:pPr>
        <w:pStyle w:val="Standard"/>
        <w:spacing w:line="480" w:lineRule="exact"/>
        <w:ind w:left="1416" w:firstLine="283"/>
        <w:rPr>
          <w:rFonts w:ascii="Arial" w:eastAsia="標楷體" w:hAnsi="Arial" w:cs="Arial"/>
          <w:sz w:val="28"/>
          <w:szCs w:val="28"/>
        </w:rPr>
      </w:pPr>
      <w:r>
        <w:rPr>
          <w:rFonts w:ascii="Arial" w:eastAsia="標楷體" w:hAnsi="Arial" w:cs="Arial"/>
          <w:sz w:val="28"/>
          <w:szCs w:val="28"/>
        </w:rPr>
        <w:t>前項標售所得之價金，俟涉嫌竊取或毀損林產物等案經檢察機關緩起訴、免訴或起訴後法院判決有罪、不受理、不付審理、不付保護處分、免刑、緩刑之裁判確定時，未交付放行林產物之價金，作為違約金，不予退還；已交付放行林產物之價金，抵充作為乙方應繳交之懲罰性違約金及賠償金之一部</w:t>
      </w:r>
      <w:r>
        <w:rPr>
          <w:rFonts w:ascii="Arial" w:eastAsia="標楷體" w:hAnsi="Arial" w:cs="Arial"/>
          <w:sz w:val="28"/>
          <w:szCs w:val="28"/>
        </w:rPr>
        <w:t>分；如檢察機關不起訴或經法院判決無罪確定者，全數價金除抵充乙方應繳交之懲罰性違約金及賠償金外，如有餘額，發還乙方。</w:t>
      </w:r>
    </w:p>
    <w:p w:rsidR="00B361CF" w:rsidRDefault="00487B1B">
      <w:pPr>
        <w:pStyle w:val="Standard"/>
        <w:wordWrap w:val="0"/>
        <w:spacing w:line="480" w:lineRule="exact"/>
        <w:ind w:left="1456" w:hanging="1456"/>
      </w:pPr>
      <w:r>
        <w:rPr>
          <w:rFonts w:ascii="Arial" w:eastAsia="標楷體" w:hAnsi="Arial" w:cs="Arial"/>
          <w:sz w:val="28"/>
          <w:szCs w:val="28"/>
        </w:rPr>
        <w:t>第二十四條　乙方或其受僱人、使用人、作業承攬人涉嫌竊取或毀損林產物，經檢察</w:t>
      </w:r>
      <w:r>
        <w:rPr>
          <w:rFonts w:ascii="Arial" w:eastAsia="標楷體" w:hAnsi="Arial" w:cs="Arial"/>
          <w:color w:val="000000"/>
          <w:sz w:val="28"/>
          <w:szCs w:val="28"/>
        </w:rPr>
        <w:t>機關</w:t>
      </w:r>
      <w:r>
        <w:rPr>
          <w:rFonts w:ascii="Arial" w:eastAsia="標楷體" w:hAnsi="Arial" w:cs="Arial"/>
          <w:sz w:val="28"/>
          <w:szCs w:val="28"/>
        </w:rPr>
        <w:t>起訴、緩起訴、免訴或法院判決有罪、不受理、不付審理、不付保護處分、免刑、緩刑之裁判確定者，甲方應即終止契約。</w:t>
      </w:r>
    </w:p>
    <w:p w:rsidR="00B361CF" w:rsidRDefault="00487B1B">
      <w:pPr>
        <w:pStyle w:val="Standard"/>
        <w:wordWrap w:val="0"/>
        <w:spacing w:line="480" w:lineRule="exact"/>
        <w:ind w:left="1474" w:firstLine="283"/>
      </w:pPr>
      <w:r>
        <w:rPr>
          <w:rFonts w:ascii="Arial" w:eastAsia="標楷體" w:hAnsi="Arial" w:cs="Arial"/>
          <w:sz w:val="28"/>
          <w:szCs w:val="28"/>
        </w:rPr>
        <w:t>依前項終止契約者，現場所賸之</w:t>
      </w:r>
      <w:r>
        <w:rPr>
          <w:rFonts w:ascii="Arial" w:eastAsia="標楷體" w:hAnsi="Arial" w:cs="Arial"/>
          <w:color w:val="0000FF"/>
          <w:sz w:val="28"/>
          <w:szCs w:val="28"/>
          <w:u w:val="single"/>
        </w:rPr>
        <w:t>尚未搬運林產物</w:t>
      </w:r>
      <w:r>
        <w:rPr>
          <w:rFonts w:ascii="Arial" w:eastAsia="標楷體" w:hAnsi="Arial" w:cs="Arial"/>
          <w:sz w:val="28"/>
          <w:szCs w:val="28"/>
        </w:rPr>
        <w:t>，由甲方收回。乙方已繳之林產物價金及現場所留之固定設施，均抵充為違約金，不予退還。屬提起公訴但經法院判決無罪確定者，乙方已繳之林產物價金</w:t>
      </w:r>
      <w:r>
        <w:rPr>
          <w:rFonts w:ascii="Arial" w:eastAsia="Arial" w:hAnsi="Arial" w:cs="Arial"/>
          <w:sz w:val="28"/>
          <w:szCs w:val="28"/>
        </w:rPr>
        <w:t>(</w:t>
      </w:r>
      <w:r>
        <w:rPr>
          <w:rFonts w:ascii="Arial" w:eastAsia="標楷體" w:hAnsi="Arial" w:cs="Arial"/>
          <w:sz w:val="28"/>
          <w:szCs w:val="28"/>
        </w:rPr>
        <w:t>含原繳押標金</w:t>
      </w:r>
      <w:r>
        <w:rPr>
          <w:rFonts w:ascii="Arial" w:eastAsia="Arial" w:hAnsi="Arial" w:cs="Arial"/>
          <w:sz w:val="28"/>
          <w:szCs w:val="28"/>
        </w:rPr>
        <w:t>)</w:t>
      </w:r>
      <w:r>
        <w:rPr>
          <w:rFonts w:ascii="Arial" w:eastAsia="標楷體" w:hAnsi="Arial" w:cs="Arial"/>
          <w:sz w:val="28"/>
          <w:szCs w:val="28"/>
        </w:rPr>
        <w:t>，於扣除乙方已</w:t>
      </w:r>
      <w:r>
        <w:rPr>
          <w:rFonts w:ascii="Arial" w:eastAsia="標楷體" w:hAnsi="Arial" w:cs="Arial"/>
          <w:sz w:val="28"/>
          <w:szCs w:val="28"/>
        </w:rPr>
        <w:t>搬運林產物之價金，暨抵充乙方應繳交之懲罰性違約金及賠償金外，如有餘額，退還乙方。</w:t>
      </w:r>
    </w:p>
    <w:p w:rsidR="00B361CF" w:rsidRDefault="00487B1B">
      <w:pPr>
        <w:pStyle w:val="Standard"/>
        <w:wordWrap w:val="0"/>
        <w:spacing w:line="480" w:lineRule="exact"/>
        <w:ind w:left="1372" w:hanging="1372"/>
        <w:rPr>
          <w:rFonts w:ascii="Arial" w:hAnsi="Arial" w:cs="Arial"/>
          <w:color w:val="000000"/>
          <w:sz w:val="28"/>
          <w:szCs w:val="28"/>
        </w:rPr>
      </w:pPr>
      <w:r>
        <w:rPr>
          <w:rFonts w:ascii="Arial" w:eastAsia="標楷體" w:hAnsi="Arial" w:cs="Arial"/>
          <w:color w:val="000000"/>
          <w:sz w:val="28"/>
          <w:szCs w:val="28"/>
        </w:rPr>
        <w:t>第二十五條</w:t>
      </w:r>
      <w:r>
        <w:rPr>
          <w:rFonts w:ascii="Arial" w:eastAsia="Arial" w:hAnsi="Arial" w:cs="Arial"/>
          <w:color w:val="000000"/>
          <w:sz w:val="28"/>
          <w:szCs w:val="28"/>
        </w:rPr>
        <w:t xml:space="preserve">  </w:t>
      </w:r>
      <w:r>
        <w:rPr>
          <w:rFonts w:ascii="Arial" w:eastAsia="標楷體" w:hAnsi="Arial" w:cs="Arial"/>
          <w:color w:val="000000"/>
          <w:sz w:val="28"/>
          <w:szCs w:val="28"/>
        </w:rPr>
        <w:t>乙方或其受僱人、使用人、作業承攬人涉嫌竊取或毀損林產物致遭暫停作業，經移送法辦結果，獲不起訴處分確定時，乙方應於收受繳款通知書之日起三十日內，繳清本契約第二十二條規定應繳之違約金及賠償金，並通知甲方請求恢復作業；如無須賠償時，應於獲不起訴處分確定之日起十日內，通知甲方請求恢復作業。</w:t>
      </w:r>
    </w:p>
    <w:p w:rsidR="00B361CF" w:rsidRDefault="00487B1B">
      <w:pPr>
        <w:pStyle w:val="Standard"/>
        <w:spacing w:line="480" w:lineRule="exact"/>
        <w:ind w:left="1416" w:firstLine="283"/>
        <w:rPr>
          <w:rFonts w:ascii="Arial" w:eastAsia="標楷體" w:hAnsi="Arial" w:cs="Arial"/>
          <w:sz w:val="28"/>
          <w:szCs w:val="28"/>
        </w:rPr>
      </w:pPr>
      <w:r>
        <w:rPr>
          <w:rFonts w:ascii="Arial" w:eastAsia="標楷體" w:hAnsi="Arial" w:cs="Arial"/>
          <w:sz w:val="28"/>
          <w:szCs w:val="28"/>
        </w:rPr>
        <w:t>前項期限內乙方未繳清懲罰性違約金或賠償金及請求恢復作業起算賸餘採運或搬運期間，其經過之日數不予補足。</w:t>
      </w:r>
    </w:p>
    <w:p w:rsidR="00B361CF" w:rsidRDefault="00487B1B">
      <w:pPr>
        <w:pStyle w:val="Standard"/>
        <w:wordWrap w:val="0"/>
        <w:spacing w:line="480" w:lineRule="exact"/>
        <w:ind w:left="1372" w:hanging="1372"/>
        <w:rPr>
          <w:rFonts w:ascii="Arial" w:hAnsi="Arial" w:cs="Arial"/>
          <w:color w:val="000000"/>
          <w:sz w:val="28"/>
          <w:szCs w:val="28"/>
        </w:rPr>
      </w:pPr>
      <w:r>
        <w:rPr>
          <w:rFonts w:ascii="Arial" w:eastAsia="標楷體" w:hAnsi="Arial" w:cs="Arial"/>
          <w:color w:val="000000"/>
          <w:sz w:val="28"/>
          <w:szCs w:val="28"/>
        </w:rPr>
        <w:t>第二十六條</w:t>
      </w:r>
      <w:r>
        <w:rPr>
          <w:rFonts w:ascii="Arial" w:eastAsia="Arial" w:hAnsi="Arial" w:cs="Arial"/>
          <w:color w:val="000000"/>
          <w:sz w:val="28"/>
          <w:szCs w:val="28"/>
        </w:rPr>
        <w:t xml:space="preserve">  </w:t>
      </w:r>
      <w:r>
        <w:rPr>
          <w:rFonts w:ascii="Arial" w:eastAsia="標楷體" w:hAnsi="Arial" w:cs="Arial"/>
          <w:color w:val="000000"/>
          <w:sz w:val="28"/>
          <w:szCs w:val="28"/>
        </w:rPr>
        <w:t>乙方或其受僱人、</w:t>
      </w:r>
      <w:r>
        <w:rPr>
          <w:rFonts w:ascii="Arial" w:eastAsia="標楷體" w:hAnsi="Arial" w:cs="Arial"/>
          <w:color w:val="000000"/>
          <w:sz w:val="28"/>
          <w:szCs w:val="28"/>
        </w:rPr>
        <w:t>使用人、作業承攬人涉嫌竊取、擅伐或毀損林產物情形但未暫停作業者，乙方繳納之違約金及賠償金，應於收受繳款通知書之日起三十日內，一次繳清；逾期不繳者，停止林產物查驗放行，其停止之日數不予補足。</w:t>
      </w:r>
    </w:p>
    <w:p w:rsidR="00B361CF" w:rsidRDefault="00487B1B">
      <w:pPr>
        <w:pStyle w:val="Standard"/>
        <w:wordWrap w:val="0"/>
        <w:spacing w:line="480" w:lineRule="exact"/>
        <w:ind w:left="1372" w:hanging="1372"/>
        <w:rPr>
          <w:rFonts w:ascii="Arial" w:eastAsia="標楷體" w:hAnsi="Arial" w:cs="Arial"/>
          <w:color w:val="000000"/>
          <w:sz w:val="28"/>
          <w:szCs w:val="28"/>
        </w:rPr>
      </w:pPr>
      <w:r>
        <w:rPr>
          <w:rFonts w:ascii="Arial" w:eastAsia="標楷體" w:hAnsi="Arial" w:cs="Arial"/>
          <w:color w:val="000000"/>
          <w:sz w:val="28"/>
          <w:szCs w:val="28"/>
        </w:rPr>
        <w:t>第二十七條　乙方於前二條情形，不按時繳交違約金及賠償金者，甲方除得將</w:t>
      </w:r>
      <w:r>
        <w:rPr>
          <w:rFonts w:ascii="Arial" w:eastAsia="標楷體" w:hAnsi="Arial" w:cs="Arial"/>
          <w:color w:val="000000"/>
          <w:sz w:val="28"/>
          <w:szCs w:val="28"/>
        </w:rPr>
        <w:lastRenderedPageBreak/>
        <w:t>經過期限扣抵工作期限外，並得於原作業期限屆滿前終止契約。</w:t>
      </w:r>
    </w:p>
    <w:p w:rsidR="00B361CF" w:rsidRDefault="00487B1B">
      <w:pPr>
        <w:pStyle w:val="Standard"/>
        <w:wordWrap w:val="0"/>
        <w:spacing w:line="480" w:lineRule="exact"/>
        <w:ind w:left="1372" w:hanging="1372"/>
        <w:rPr>
          <w:rFonts w:ascii="Arial" w:eastAsia="標楷體" w:hAnsi="Arial" w:cs="Arial"/>
          <w:color w:val="000000"/>
          <w:sz w:val="28"/>
          <w:szCs w:val="28"/>
        </w:rPr>
      </w:pPr>
      <w:r>
        <w:rPr>
          <w:rFonts w:ascii="Arial" w:eastAsia="標楷體" w:hAnsi="Arial" w:cs="Arial"/>
          <w:color w:val="000000"/>
          <w:sz w:val="28"/>
          <w:szCs w:val="28"/>
        </w:rPr>
        <w:t>第二十八條　乙方所僱用之員工，如有違反本契約規定之行為時，概由乙方負其全責。</w:t>
      </w:r>
    </w:p>
    <w:p w:rsidR="00B361CF" w:rsidRDefault="00487B1B">
      <w:pPr>
        <w:pStyle w:val="Standard"/>
        <w:wordWrap w:val="0"/>
        <w:spacing w:line="480" w:lineRule="exact"/>
        <w:ind w:left="1372" w:hanging="1372"/>
        <w:rPr>
          <w:rFonts w:ascii="Arial" w:hAnsi="Arial" w:cs="Arial"/>
          <w:color w:val="000000"/>
          <w:sz w:val="28"/>
          <w:szCs w:val="28"/>
        </w:rPr>
      </w:pPr>
      <w:r>
        <w:rPr>
          <w:rFonts w:ascii="Arial" w:eastAsia="標楷體" w:hAnsi="Arial" w:cs="Arial"/>
          <w:color w:val="000000"/>
          <w:sz w:val="28"/>
          <w:szCs w:val="28"/>
        </w:rPr>
        <w:t>第二十九條</w:t>
      </w:r>
      <w:r>
        <w:rPr>
          <w:rFonts w:ascii="Arial" w:eastAsia="Arial" w:hAnsi="Arial" w:cs="Arial"/>
          <w:color w:val="000000"/>
          <w:sz w:val="28"/>
          <w:szCs w:val="28"/>
        </w:rPr>
        <w:t xml:space="preserve">  </w:t>
      </w:r>
      <w:r>
        <w:rPr>
          <w:rFonts w:ascii="Arial" w:eastAsia="標楷體" w:hAnsi="Arial" w:cs="Arial"/>
          <w:color w:val="000000"/>
          <w:sz w:val="28"/>
          <w:szCs w:val="28"/>
        </w:rPr>
        <w:t>乙方未能於許可採運或搬運期限內將林產物全部採運或搬運時</w:t>
      </w:r>
      <w:r>
        <w:rPr>
          <w:rFonts w:ascii="Arial" w:eastAsia="Arial" w:hAnsi="Arial" w:cs="Arial"/>
          <w:color w:val="000000"/>
          <w:sz w:val="28"/>
          <w:szCs w:val="28"/>
        </w:rPr>
        <w:t>(</w:t>
      </w:r>
      <w:r>
        <w:rPr>
          <w:rFonts w:ascii="Arial" w:eastAsia="標楷體" w:hAnsi="Arial" w:cs="Arial"/>
          <w:color w:val="000000"/>
          <w:sz w:val="28"/>
          <w:szCs w:val="28"/>
        </w:rPr>
        <w:t>包括其製成品</w:t>
      </w:r>
      <w:r>
        <w:rPr>
          <w:rFonts w:ascii="Arial" w:eastAsia="Arial" w:hAnsi="Arial" w:cs="Arial"/>
          <w:color w:val="000000"/>
          <w:sz w:val="28"/>
          <w:szCs w:val="28"/>
        </w:rPr>
        <w:t>)</w:t>
      </w:r>
      <w:r>
        <w:rPr>
          <w:rFonts w:ascii="Arial" w:eastAsia="標楷體" w:hAnsi="Arial" w:cs="Arial"/>
          <w:color w:val="000000"/>
          <w:sz w:val="28"/>
          <w:szCs w:val="28"/>
        </w:rPr>
        <w:t>，且無法再依國有林林產物處分規則第</w:t>
      </w:r>
      <w:r>
        <w:rPr>
          <w:rFonts w:ascii="Arial" w:eastAsia="標楷體" w:hAnsi="Arial" w:cs="Arial"/>
          <w:color w:val="000000"/>
          <w:sz w:val="28"/>
          <w:szCs w:val="28"/>
        </w:rPr>
        <w:t>二十九條申請展延林產物採運或搬運期限時，其尚未採運或搬運之林產物、已繳林產物價金</w:t>
      </w:r>
      <w:r>
        <w:rPr>
          <w:rFonts w:ascii="Arial" w:eastAsia="Arial" w:hAnsi="Arial" w:cs="Arial"/>
          <w:color w:val="000000"/>
          <w:sz w:val="28"/>
          <w:szCs w:val="28"/>
        </w:rPr>
        <w:t>(</w:t>
      </w:r>
      <w:r>
        <w:rPr>
          <w:rFonts w:ascii="Arial" w:eastAsia="標楷體" w:hAnsi="Arial" w:cs="Arial"/>
          <w:color w:val="000000"/>
          <w:sz w:val="28"/>
          <w:szCs w:val="28"/>
        </w:rPr>
        <w:t>含原繳押標金</w:t>
      </w:r>
      <w:r>
        <w:rPr>
          <w:rFonts w:ascii="Arial" w:eastAsia="Arial" w:hAnsi="Arial" w:cs="Arial"/>
          <w:color w:val="000000"/>
          <w:sz w:val="28"/>
          <w:szCs w:val="28"/>
        </w:rPr>
        <w:t>)</w:t>
      </w:r>
      <w:r>
        <w:rPr>
          <w:rFonts w:ascii="Arial" w:eastAsia="標楷體" w:hAnsi="Arial" w:cs="Arial"/>
          <w:color w:val="000000"/>
          <w:sz w:val="28"/>
          <w:szCs w:val="28"/>
        </w:rPr>
        <w:t>及已有固定設施，視為乙方放棄，均作為違約金，不予退還。</w:t>
      </w:r>
    </w:p>
    <w:p w:rsidR="00B361CF" w:rsidRDefault="00487B1B">
      <w:pPr>
        <w:pStyle w:val="Standard"/>
        <w:wordWrap w:val="0"/>
        <w:spacing w:line="480" w:lineRule="exact"/>
        <w:ind w:left="1417" w:hanging="1417"/>
        <w:rPr>
          <w:rFonts w:ascii="Arial" w:hAnsi="Arial" w:cs="Arial"/>
          <w:color w:val="000000"/>
          <w:sz w:val="28"/>
          <w:szCs w:val="28"/>
        </w:rPr>
      </w:pPr>
      <w:r>
        <w:rPr>
          <w:rFonts w:ascii="Arial" w:eastAsia="標楷體" w:hAnsi="Arial" w:cs="Arial"/>
          <w:color w:val="000000"/>
          <w:sz w:val="28"/>
          <w:szCs w:val="28"/>
        </w:rPr>
        <w:t>第三十條</w:t>
      </w:r>
      <w:r>
        <w:rPr>
          <w:rFonts w:ascii="Arial" w:eastAsia="Arial" w:hAnsi="Arial" w:cs="Arial"/>
          <w:color w:val="000000"/>
          <w:sz w:val="28"/>
          <w:szCs w:val="28"/>
        </w:rPr>
        <w:t xml:space="preserve">    </w:t>
      </w:r>
      <w:r>
        <w:rPr>
          <w:rFonts w:ascii="Arial" w:eastAsia="標楷體" w:hAnsi="Arial" w:cs="Arial"/>
          <w:color w:val="000000"/>
          <w:sz w:val="28"/>
          <w:szCs w:val="28"/>
        </w:rPr>
        <w:t>作業區域內及其相關設施，因設置欠缺、施工不良或管理不當之原因，致甲方發生國家賠償事件時，甲方對乙方有求償權。</w:t>
      </w:r>
    </w:p>
    <w:p w:rsidR="00B361CF" w:rsidRDefault="00487B1B">
      <w:pPr>
        <w:pStyle w:val="Standard"/>
        <w:wordWrap w:val="0"/>
        <w:spacing w:line="480" w:lineRule="exact"/>
        <w:ind w:left="1372" w:hanging="1372"/>
        <w:rPr>
          <w:rFonts w:ascii="Arial" w:hAnsi="Arial" w:cs="Arial"/>
          <w:color w:val="000000"/>
          <w:sz w:val="28"/>
          <w:szCs w:val="28"/>
        </w:rPr>
      </w:pPr>
      <w:r>
        <w:rPr>
          <w:rFonts w:ascii="Arial" w:eastAsia="標楷體" w:hAnsi="Arial" w:cs="Arial"/>
          <w:color w:val="000000"/>
          <w:sz w:val="28"/>
          <w:szCs w:val="28"/>
        </w:rPr>
        <w:t>第三十一條</w:t>
      </w:r>
      <w:r>
        <w:rPr>
          <w:rFonts w:ascii="Arial" w:eastAsia="Arial" w:hAnsi="Arial" w:cs="Arial"/>
          <w:color w:val="000000"/>
          <w:sz w:val="28"/>
          <w:szCs w:val="28"/>
        </w:rPr>
        <w:t xml:space="preserve">  </w:t>
      </w:r>
      <w:r>
        <w:rPr>
          <w:rFonts w:ascii="Arial" w:eastAsia="標楷體" w:hAnsi="Arial" w:cs="Arial"/>
          <w:color w:val="000000"/>
          <w:sz w:val="28"/>
          <w:szCs w:val="28"/>
        </w:rPr>
        <w:t>乙方違反本契約約定事項，甲方得按情節之輕重，停止乙方投標國有林林產物之資格一年至三年。</w:t>
      </w:r>
    </w:p>
    <w:p w:rsidR="00B361CF" w:rsidRDefault="00487B1B">
      <w:pPr>
        <w:pStyle w:val="Standard"/>
        <w:wordWrap w:val="0"/>
        <w:spacing w:line="480" w:lineRule="exact"/>
        <w:ind w:left="1372" w:hanging="1372"/>
        <w:rPr>
          <w:rFonts w:ascii="Arial" w:eastAsia="標楷體" w:hAnsi="Arial" w:cs="Arial"/>
          <w:color w:val="000000"/>
          <w:sz w:val="28"/>
          <w:szCs w:val="28"/>
        </w:rPr>
      </w:pPr>
      <w:r>
        <w:rPr>
          <w:rFonts w:ascii="Arial" w:eastAsia="標楷體" w:hAnsi="Arial" w:cs="Arial"/>
          <w:color w:val="000000"/>
          <w:sz w:val="28"/>
          <w:szCs w:val="28"/>
        </w:rPr>
        <w:t>第三十二條　乙方應繳之一切稅捐，由乙方自行負責。</w:t>
      </w:r>
    </w:p>
    <w:p w:rsidR="00B361CF" w:rsidRDefault="00487B1B">
      <w:pPr>
        <w:pStyle w:val="Standard"/>
        <w:wordWrap w:val="0"/>
        <w:spacing w:line="480" w:lineRule="exact"/>
        <w:ind w:left="1372" w:hanging="1372"/>
        <w:rPr>
          <w:rFonts w:ascii="Arial" w:hAnsi="Arial" w:cs="Arial"/>
          <w:color w:val="000000"/>
          <w:sz w:val="28"/>
          <w:szCs w:val="28"/>
        </w:rPr>
      </w:pPr>
      <w:r>
        <w:rPr>
          <w:rFonts w:ascii="Arial" w:eastAsia="標楷體" w:hAnsi="Arial" w:cs="Arial"/>
          <w:color w:val="000000"/>
          <w:sz w:val="28"/>
          <w:szCs w:val="28"/>
        </w:rPr>
        <w:t>第三十三條</w:t>
      </w:r>
      <w:r>
        <w:rPr>
          <w:rFonts w:ascii="Arial" w:eastAsia="Arial" w:hAnsi="Arial" w:cs="Arial"/>
          <w:color w:val="000000"/>
          <w:sz w:val="28"/>
          <w:szCs w:val="28"/>
        </w:rPr>
        <w:t xml:space="preserve">  </w:t>
      </w:r>
      <w:r>
        <w:rPr>
          <w:rFonts w:ascii="Arial" w:eastAsia="標楷體" w:hAnsi="Arial" w:cs="Arial"/>
          <w:color w:val="000000"/>
          <w:sz w:val="28"/>
          <w:szCs w:val="28"/>
        </w:rPr>
        <w:t>履約保證金（由押標金轉為履約保證金）：</w:t>
      </w:r>
    </w:p>
    <w:p w:rsidR="00B361CF" w:rsidRDefault="00487B1B">
      <w:pPr>
        <w:pStyle w:val="Standard"/>
        <w:wordWrap w:val="0"/>
        <w:spacing w:line="480" w:lineRule="exact"/>
        <w:ind w:left="1984" w:hanging="566"/>
        <w:rPr>
          <w:rFonts w:ascii="Arial" w:eastAsia="標楷體" w:hAnsi="Arial" w:cs="Arial"/>
          <w:sz w:val="28"/>
          <w:szCs w:val="28"/>
        </w:rPr>
      </w:pPr>
      <w:r>
        <w:rPr>
          <w:rFonts w:ascii="Arial" w:eastAsia="標楷體" w:hAnsi="Arial" w:cs="Arial"/>
          <w:sz w:val="28"/>
          <w:szCs w:val="28"/>
        </w:rPr>
        <w:t>一、履約保證金於契約期滿，經甲方實地確認採運、搬運地點已回復原狀無髒亂及無待解決事項並同意接管，且依本契約第八條規定記載相關資料至契約期滿之帳簿影本一份送甲方備查完竣後無息發還。</w:t>
      </w:r>
    </w:p>
    <w:p w:rsidR="00B361CF" w:rsidRDefault="00487B1B">
      <w:pPr>
        <w:pStyle w:val="Standard"/>
        <w:wordWrap w:val="0"/>
        <w:spacing w:line="480" w:lineRule="exact"/>
        <w:ind w:left="1984" w:hanging="566"/>
        <w:rPr>
          <w:rFonts w:ascii="Arial" w:eastAsia="標楷體" w:hAnsi="Arial" w:cs="Arial"/>
          <w:sz w:val="28"/>
          <w:szCs w:val="28"/>
        </w:rPr>
      </w:pPr>
      <w:r>
        <w:rPr>
          <w:rFonts w:ascii="Arial" w:eastAsia="標楷體" w:hAnsi="Arial" w:cs="Arial"/>
          <w:sz w:val="28"/>
          <w:szCs w:val="28"/>
        </w:rPr>
        <w:t>二、因不可歸責於乙方之事由，致終止或解除契約，履約保證金得提前發還。</w:t>
      </w:r>
    </w:p>
    <w:p w:rsidR="00B361CF" w:rsidRDefault="00487B1B">
      <w:pPr>
        <w:pStyle w:val="Standard"/>
        <w:wordWrap w:val="0"/>
        <w:spacing w:line="480" w:lineRule="exact"/>
        <w:ind w:left="1984" w:hanging="566"/>
        <w:rPr>
          <w:rFonts w:ascii="Arial" w:eastAsia="標楷體" w:hAnsi="Arial" w:cs="Arial"/>
          <w:sz w:val="28"/>
          <w:szCs w:val="28"/>
        </w:rPr>
      </w:pPr>
      <w:r>
        <w:rPr>
          <w:rFonts w:ascii="Arial" w:eastAsia="標楷體" w:hAnsi="Arial" w:cs="Arial"/>
          <w:sz w:val="28"/>
          <w:szCs w:val="28"/>
        </w:rPr>
        <w:t>三、押標金或履約保證金之繳納，限以現金、金融機構簽發之本票或支票、</w:t>
      </w:r>
      <w:r>
        <w:rPr>
          <w:rFonts w:ascii="Arial" w:eastAsia="標楷體" w:hAnsi="Arial" w:cs="Arial"/>
          <w:sz w:val="28"/>
          <w:szCs w:val="28"/>
        </w:rPr>
        <w:t>保付支票、郵政匯票繳納。以金融機構簽發之本票或支票、保付支票、郵政匯票繳納者，應為即期並以甲方為受款人。</w:t>
      </w:r>
    </w:p>
    <w:p w:rsidR="00B361CF" w:rsidRDefault="00487B1B">
      <w:pPr>
        <w:pStyle w:val="Standard"/>
        <w:wordWrap w:val="0"/>
        <w:spacing w:line="480" w:lineRule="exact"/>
        <w:ind w:left="1984" w:hanging="566"/>
        <w:rPr>
          <w:rFonts w:ascii="Arial" w:eastAsia="標楷體" w:hAnsi="Arial" w:cs="Arial"/>
          <w:sz w:val="28"/>
          <w:szCs w:val="28"/>
        </w:rPr>
      </w:pPr>
      <w:r>
        <w:rPr>
          <w:rFonts w:ascii="Arial" w:eastAsia="標楷體" w:hAnsi="Arial" w:cs="Arial"/>
          <w:sz w:val="28"/>
          <w:szCs w:val="28"/>
        </w:rPr>
        <w:t>四、履約保證金之發還，以現金、郵政匯票或票據繳納者，甲方以現金或記載原繳納人為受款人之禁止背書轉讓即期支票發還乙方。</w:t>
      </w:r>
    </w:p>
    <w:p w:rsidR="00B361CF" w:rsidRDefault="00487B1B">
      <w:pPr>
        <w:pStyle w:val="Standard"/>
        <w:wordWrap w:val="0"/>
        <w:spacing w:line="480" w:lineRule="exact"/>
        <w:ind w:left="1372" w:hanging="1372"/>
        <w:rPr>
          <w:rFonts w:ascii="Arial" w:hAnsi="Arial" w:cs="Arial"/>
          <w:color w:val="000000"/>
          <w:sz w:val="28"/>
          <w:szCs w:val="28"/>
        </w:rPr>
      </w:pPr>
      <w:r>
        <w:rPr>
          <w:rFonts w:ascii="Arial" w:eastAsia="標楷體" w:hAnsi="Arial" w:cs="Arial"/>
          <w:color w:val="000000"/>
          <w:sz w:val="28"/>
          <w:szCs w:val="28"/>
        </w:rPr>
        <w:t>第三十四條</w:t>
      </w:r>
      <w:r>
        <w:rPr>
          <w:rFonts w:ascii="Arial" w:eastAsia="Arial" w:hAnsi="Arial" w:cs="Arial"/>
          <w:color w:val="000000"/>
          <w:sz w:val="28"/>
          <w:szCs w:val="28"/>
        </w:rPr>
        <w:t xml:space="preserve">  </w:t>
      </w:r>
      <w:r>
        <w:rPr>
          <w:rFonts w:ascii="Arial" w:eastAsia="標楷體" w:hAnsi="Arial" w:cs="Arial"/>
          <w:color w:val="000000"/>
          <w:sz w:val="28"/>
          <w:szCs w:val="28"/>
        </w:rPr>
        <w:t>遲延履約規定如下：</w:t>
      </w:r>
    </w:p>
    <w:p w:rsidR="00B361CF" w:rsidRDefault="00487B1B">
      <w:pPr>
        <w:pStyle w:val="Standard"/>
        <w:wordWrap w:val="0"/>
        <w:spacing w:line="480" w:lineRule="exact"/>
        <w:ind w:left="1984" w:hanging="568"/>
      </w:pPr>
      <w:r>
        <w:rPr>
          <w:rFonts w:ascii="Arial" w:eastAsia="標楷體" w:hAnsi="Arial" w:cs="Arial"/>
          <w:sz w:val="28"/>
          <w:szCs w:val="28"/>
        </w:rPr>
        <w:t>一、逾期違約金以日為單位，乙方如未依照契約約定期限完成本契約第五條應開設作業道或維護</w:t>
      </w:r>
      <w:r>
        <w:rPr>
          <w:rFonts w:ascii="Arial" w:eastAsia="標楷體" w:hAnsi="Arial" w:cs="Arial"/>
          <w:sz w:val="28"/>
          <w:szCs w:val="28"/>
          <w:u w:val="single"/>
        </w:rPr>
        <w:t xml:space="preserve">　</w:t>
      </w:r>
      <w:r>
        <w:rPr>
          <w:rFonts w:ascii="Arial" w:eastAsia="標楷體" w:hAnsi="Arial" w:cs="Arial"/>
          <w:sz w:val="28"/>
          <w:szCs w:val="28"/>
          <w:u w:val="single"/>
        </w:rPr>
        <w:t xml:space="preserve">  </w:t>
      </w:r>
      <w:r>
        <w:rPr>
          <w:rFonts w:ascii="Arial" w:eastAsia="標楷體" w:hAnsi="Arial" w:cs="Arial"/>
          <w:sz w:val="28"/>
          <w:szCs w:val="28"/>
        </w:rPr>
        <w:t>種規格林道幹線、作業道；</w:t>
      </w:r>
      <w:r>
        <w:rPr>
          <w:rFonts w:ascii="Arial" w:eastAsia="標楷體" w:hAnsi="Arial" w:cs="Arial"/>
          <w:sz w:val="28"/>
          <w:szCs w:val="28"/>
        </w:rPr>
        <w:lastRenderedPageBreak/>
        <w:t>第六條所列應行建造設施項目並經完成驗收之履約標的，且未依本契約第十六條變更本契約約定期限者，應按逾期日數，每日依契約附件第四款工程總額千分之一計算逾期違約金。但未完成履約之部分不影響其他已完成部分之使用者，得按未完成履約部分之契約工程價金，每日依其千分之三計算逾期違約金。</w:t>
      </w:r>
    </w:p>
    <w:p w:rsidR="00B361CF" w:rsidRDefault="00487B1B">
      <w:pPr>
        <w:pStyle w:val="Standard"/>
        <w:wordWrap w:val="0"/>
        <w:spacing w:line="480" w:lineRule="exact"/>
        <w:ind w:left="1984" w:hanging="568"/>
        <w:rPr>
          <w:rFonts w:ascii="Arial" w:eastAsia="標楷體" w:hAnsi="Arial" w:cs="Arial"/>
          <w:sz w:val="28"/>
          <w:szCs w:val="28"/>
        </w:rPr>
      </w:pPr>
      <w:r>
        <w:rPr>
          <w:rFonts w:ascii="Arial" w:eastAsia="標楷體" w:hAnsi="Arial" w:cs="Arial"/>
          <w:sz w:val="28"/>
          <w:szCs w:val="28"/>
        </w:rPr>
        <w:t>二、如乙方未依規繳納前開逾期違約金，由履約保證金抵扣。抵扣額度超過履約保證金時，甲方依本契約第二十九條規定辦理。</w:t>
      </w:r>
    </w:p>
    <w:p w:rsidR="00B361CF" w:rsidRDefault="00487B1B">
      <w:pPr>
        <w:pStyle w:val="Standard"/>
        <w:wordWrap w:val="0"/>
        <w:spacing w:line="480" w:lineRule="exact"/>
        <w:ind w:left="1984" w:hanging="568"/>
        <w:rPr>
          <w:rFonts w:ascii="Arial" w:eastAsia="標楷體" w:hAnsi="Arial" w:cs="Arial"/>
          <w:sz w:val="28"/>
          <w:szCs w:val="28"/>
        </w:rPr>
      </w:pPr>
      <w:r>
        <w:rPr>
          <w:rFonts w:ascii="Arial" w:eastAsia="標楷體" w:hAnsi="Arial" w:cs="Arial"/>
          <w:sz w:val="28"/>
          <w:szCs w:val="28"/>
        </w:rPr>
        <w:t>三、因不可歸責事由發生或結束後，其屬可繼續履約之情形者，應繼續履約，並採行必要措施以降低其所造成之不</w:t>
      </w:r>
      <w:r>
        <w:rPr>
          <w:rFonts w:ascii="Arial" w:eastAsia="標楷體" w:hAnsi="Arial" w:cs="Arial"/>
          <w:sz w:val="28"/>
          <w:szCs w:val="28"/>
        </w:rPr>
        <w:t>利影響或損害。</w:t>
      </w:r>
    </w:p>
    <w:p w:rsidR="00B361CF" w:rsidRDefault="00487B1B">
      <w:pPr>
        <w:pStyle w:val="Standard"/>
        <w:wordWrap w:val="0"/>
        <w:spacing w:line="480" w:lineRule="exact"/>
        <w:ind w:left="1984" w:hanging="568"/>
        <w:rPr>
          <w:rFonts w:ascii="Arial" w:eastAsia="標楷體" w:hAnsi="Arial" w:cs="Arial"/>
          <w:sz w:val="28"/>
          <w:szCs w:val="28"/>
        </w:rPr>
      </w:pPr>
      <w:r>
        <w:rPr>
          <w:rFonts w:ascii="Arial" w:eastAsia="標楷體" w:hAnsi="Arial" w:cs="Arial"/>
          <w:sz w:val="28"/>
          <w:szCs w:val="28"/>
        </w:rPr>
        <w:t>四、乙方履約有遲延者，在遲延中，對於因不可歸責事由而生之損害，亦應負責。但經乙方證明縱不遲延給付，而仍不免發生損害者，不在此限。</w:t>
      </w:r>
    </w:p>
    <w:p w:rsidR="00B361CF" w:rsidRDefault="00487B1B">
      <w:pPr>
        <w:pStyle w:val="Standard"/>
        <w:wordWrap w:val="0"/>
        <w:spacing w:line="480" w:lineRule="exact"/>
        <w:ind w:left="1984" w:hanging="568"/>
        <w:rPr>
          <w:rFonts w:ascii="Arial" w:eastAsia="標楷體" w:hAnsi="Arial" w:cs="Arial"/>
          <w:sz w:val="28"/>
          <w:szCs w:val="28"/>
        </w:rPr>
      </w:pPr>
      <w:r>
        <w:rPr>
          <w:rFonts w:ascii="Arial" w:eastAsia="標楷體" w:hAnsi="Arial" w:cs="Arial"/>
          <w:sz w:val="28"/>
          <w:szCs w:val="28"/>
        </w:rPr>
        <w:t>五、乙方未遵守法令致生履約事故者，由乙方負責。因而遲延履約者，不得據以免責。</w:t>
      </w:r>
    </w:p>
    <w:p w:rsidR="00B361CF" w:rsidRDefault="00487B1B">
      <w:pPr>
        <w:pStyle w:val="Standard"/>
        <w:wordWrap w:val="0"/>
        <w:spacing w:line="480" w:lineRule="exact"/>
        <w:ind w:left="1984" w:hanging="568"/>
        <w:rPr>
          <w:rFonts w:ascii="Arial" w:eastAsia="標楷體" w:hAnsi="Arial" w:cs="Arial"/>
          <w:sz w:val="28"/>
          <w:szCs w:val="28"/>
        </w:rPr>
      </w:pPr>
      <w:r>
        <w:rPr>
          <w:rFonts w:ascii="Arial" w:eastAsia="標楷體" w:hAnsi="Arial" w:cs="Arial"/>
          <w:sz w:val="28"/>
          <w:szCs w:val="28"/>
        </w:rPr>
        <w:t>六、因可歸責於乙方之事由致延誤履約進度，情節重大者之認定，除投標須知另有規定外，指履約進度落後百分之二十以上，且日數達十日以上。本款百分比之計算，依下列規定計算之：</w:t>
      </w:r>
    </w:p>
    <w:p w:rsidR="00B361CF" w:rsidRDefault="00487B1B">
      <w:pPr>
        <w:pStyle w:val="Standard"/>
        <w:wordWrap w:val="0"/>
        <w:spacing w:line="480" w:lineRule="exact"/>
        <w:ind w:left="1984" w:hanging="568"/>
        <w:rPr>
          <w:rFonts w:ascii="Arial" w:hAnsi="Arial" w:cs="Arial"/>
          <w:color w:val="000000"/>
          <w:sz w:val="28"/>
          <w:szCs w:val="28"/>
        </w:rPr>
      </w:pPr>
      <w:r>
        <w:rPr>
          <w:rFonts w:ascii="Arial" w:eastAsia="Arial" w:hAnsi="Arial" w:cs="Arial"/>
          <w:color w:val="000000"/>
          <w:sz w:val="28"/>
          <w:szCs w:val="28"/>
        </w:rPr>
        <w:t>(</w:t>
      </w:r>
      <w:r>
        <w:rPr>
          <w:rFonts w:ascii="Arial" w:eastAsia="標楷體" w:hAnsi="Arial" w:cs="Arial"/>
          <w:color w:val="000000"/>
          <w:sz w:val="28"/>
          <w:szCs w:val="28"/>
        </w:rPr>
        <w:t>一</w:t>
      </w:r>
      <w:r>
        <w:rPr>
          <w:rFonts w:ascii="Arial" w:eastAsia="Arial" w:hAnsi="Arial" w:cs="Arial"/>
          <w:color w:val="000000"/>
          <w:sz w:val="28"/>
          <w:szCs w:val="28"/>
        </w:rPr>
        <w:t>)</w:t>
      </w:r>
      <w:r>
        <w:rPr>
          <w:rFonts w:ascii="Arial" w:eastAsia="標楷體" w:hAnsi="Arial" w:cs="Arial"/>
          <w:color w:val="000000"/>
          <w:sz w:val="28"/>
          <w:szCs w:val="28"/>
        </w:rPr>
        <w:t>屬尚未完成履約而進度落後已達百分之二十者，甲方應先通知乙方限期改善；屆期未改善者，依逾期日數計算之。</w:t>
      </w:r>
    </w:p>
    <w:p w:rsidR="00B361CF" w:rsidRDefault="00487B1B">
      <w:pPr>
        <w:pStyle w:val="Standard"/>
        <w:wordWrap w:val="0"/>
        <w:spacing w:line="480" w:lineRule="exact"/>
        <w:ind w:left="1984" w:hanging="568"/>
        <w:rPr>
          <w:rFonts w:ascii="Arial" w:hAnsi="Arial" w:cs="Arial"/>
          <w:color w:val="000000"/>
          <w:sz w:val="28"/>
          <w:szCs w:val="28"/>
        </w:rPr>
      </w:pPr>
      <w:r>
        <w:rPr>
          <w:rFonts w:ascii="Arial" w:eastAsia="Arial" w:hAnsi="Arial" w:cs="Arial"/>
          <w:color w:val="000000"/>
          <w:sz w:val="28"/>
          <w:szCs w:val="28"/>
        </w:rPr>
        <w:t>(</w:t>
      </w:r>
      <w:r>
        <w:rPr>
          <w:rFonts w:ascii="Arial" w:eastAsia="標楷體" w:hAnsi="Arial" w:cs="Arial"/>
          <w:color w:val="000000"/>
          <w:sz w:val="28"/>
          <w:szCs w:val="28"/>
        </w:rPr>
        <w:t>二</w:t>
      </w:r>
      <w:r>
        <w:rPr>
          <w:rFonts w:ascii="Arial" w:eastAsia="Arial" w:hAnsi="Arial" w:cs="Arial"/>
          <w:color w:val="000000"/>
          <w:sz w:val="28"/>
          <w:szCs w:val="28"/>
        </w:rPr>
        <w:t>)</w:t>
      </w:r>
      <w:r>
        <w:rPr>
          <w:rFonts w:ascii="Arial" w:eastAsia="標楷體" w:hAnsi="Arial" w:cs="Arial"/>
          <w:color w:val="000000"/>
          <w:sz w:val="28"/>
          <w:szCs w:val="28"/>
        </w:rPr>
        <w:t>屬已完成</w:t>
      </w:r>
      <w:r>
        <w:rPr>
          <w:rFonts w:ascii="Arial" w:eastAsia="標楷體" w:hAnsi="Arial" w:cs="Arial"/>
          <w:color w:val="000000"/>
          <w:sz w:val="28"/>
          <w:szCs w:val="28"/>
        </w:rPr>
        <w:t>履約而逾履約期限者，依逾期日數計算之。</w:t>
      </w:r>
    </w:p>
    <w:p w:rsidR="00B361CF" w:rsidRDefault="00487B1B">
      <w:pPr>
        <w:pStyle w:val="Standard"/>
        <w:wordWrap w:val="0"/>
        <w:spacing w:line="480" w:lineRule="exact"/>
        <w:ind w:left="1372" w:hanging="1372"/>
        <w:rPr>
          <w:rFonts w:ascii="Arial" w:hAnsi="Arial" w:cs="Arial"/>
          <w:color w:val="000000"/>
          <w:sz w:val="28"/>
          <w:szCs w:val="28"/>
        </w:rPr>
      </w:pPr>
      <w:r>
        <w:rPr>
          <w:rFonts w:ascii="Arial" w:eastAsia="標楷體" w:hAnsi="Arial" w:cs="Arial"/>
          <w:color w:val="000000"/>
          <w:sz w:val="28"/>
          <w:szCs w:val="28"/>
        </w:rPr>
        <w:t>第三十五條</w:t>
      </w:r>
      <w:r>
        <w:rPr>
          <w:rFonts w:ascii="Arial" w:eastAsia="Arial" w:hAnsi="Arial" w:cs="Arial"/>
          <w:color w:val="000000"/>
          <w:sz w:val="28"/>
          <w:szCs w:val="28"/>
        </w:rPr>
        <w:t xml:space="preserve">  </w:t>
      </w:r>
      <w:r>
        <w:rPr>
          <w:rFonts w:ascii="Arial" w:eastAsia="標楷體" w:hAnsi="Arial" w:cs="Arial"/>
          <w:color w:val="000000"/>
          <w:sz w:val="28"/>
          <w:szCs w:val="28"/>
        </w:rPr>
        <w:t>本契約所稱之不可歸責事由如下：</w:t>
      </w:r>
    </w:p>
    <w:p w:rsidR="00B361CF" w:rsidRDefault="00487B1B">
      <w:pPr>
        <w:pStyle w:val="Standard"/>
        <w:wordWrap w:val="0"/>
        <w:spacing w:line="480" w:lineRule="exact"/>
        <w:ind w:left="1984" w:hanging="566"/>
        <w:rPr>
          <w:rFonts w:ascii="Arial" w:eastAsia="標楷體" w:hAnsi="Arial" w:cs="Arial"/>
          <w:color w:val="000000"/>
          <w:sz w:val="28"/>
          <w:szCs w:val="28"/>
        </w:rPr>
      </w:pPr>
      <w:r>
        <w:rPr>
          <w:rFonts w:ascii="Arial" w:eastAsia="標楷體" w:hAnsi="Arial" w:cs="Arial"/>
          <w:color w:val="000000"/>
          <w:sz w:val="28"/>
          <w:szCs w:val="28"/>
        </w:rPr>
        <w:t>一、戰爭、封鎖、革命、叛亂、內亂、暴動或動員。</w:t>
      </w:r>
    </w:p>
    <w:p w:rsidR="00B361CF" w:rsidRDefault="00487B1B">
      <w:pPr>
        <w:pStyle w:val="Standard"/>
        <w:wordWrap w:val="0"/>
        <w:spacing w:line="480" w:lineRule="exact"/>
        <w:ind w:left="1984" w:hanging="566"/>
        <w:rPr>
          <w:rFonts w:ascii="Arial" w:eastAsia="標楷體" w:hAnsi="Arial" w:cs="Arial"/>
          <w:color w:val="000000"/>
          <w:sz w:val="28"/>
          <w:szCs w:val="28"/>
        </w:rPr>
      </w:pPr>
      <w:r>
        <w:rPr>
          <w:rFonts w:ascii="Arial" w:eastAsia="標楷體" w:hAnsi="Arial" w:cs="Arial"/>
          <w:color w:val="000000"/>
          <w:sz w:val="28"/>
          <w:szCs w:val="28"/>
        </w:rPr>
        <w:t>二、山崩、地震、海嘯、火山爆發、颱風、豪雨、冰雹、水災、土石流、土崩、地層滑動、雷擊或其他天然災害。</w:t>
      </w:r>
    </w:p>
    <w:p w:rsidR="00B361CF" w:rsidRDefault="00487B1B">
      <w:pPr>
        <w:pStyle w:val="Standard"/>
        <w:wordWrap w:val="0"/>
        <w:spacing w:line="480" w:lineRule="exact"/>
        <w:ind w:left="1984" w:hanging="566"/>
        <w:rPr>
          <w:rFonts w:ascii="Arial" w:eastAsia="標楷體" w:hAnsi="Arial" w:cs="Arial"/>
          <w:color w:val="000000"/>
          <w:sz w:val="28"/>
          <w:szCs w:val="28"/>
        </w:rPr>
      </w:pPr>
      <w:r>
        <w:rPr>
          <w:rFonts w:ascii="Arial" w:eastAsia="標楷體" w:hAnsi="Arial" w:cs="Arial"/>
          <w:color w:val="000000"/>
          <w:sz w:val="28"/>
          <w:szCs w:val="28"/>
        </w:rPr>
        <w:t>三、墜機、沉船、交通中斷或道路、港口冰封。</w:t>
      </w:r>
    </w:p>
    <w:p w:rsidR="00B361CF" w:rsidRDefault="00487B1B">
      <w:pPr>
        <w:pStyle w:val="Standard"/>
        <w:wordWrap w:val="0"/>
        <w:spacing w:line="480" w:lineRule="exact"/>
        <w:ind w:left="1984" w:hanging="566"/>
        <w:rPr>
          <w:rFonts w:ascii="Arial" w:eastAsia="標楷體" w:hAnsi="Arial" w:cs="Arial"/>
          <w:color w:val="000000"/>
          <w:sz w:val="28"/>
          <w:szCs w:val="28"/>
        </w:rPr>
      </w:pPr>
      <w:r>
        <w:rPr>
          <w:rFonts w:ascii="Arial" w:eastAsia="標楷體" w:hAnsi="Arial" w:cs="Arial"/>
          <w:color w:val="000000"/>
          <w:sz w:val="28"/>
          <w:szCs w:val="28"/>
        </w:rPr>
        <w:t>四、罷工、勞資糾紛或民眾非理性之聚眾抗爭。</w:t>
      </w:r>
    </w:p>
    <w:p w:rsidR="00B361CF" w:rsidRDefault="00487B1B">
      <w:pPr>
        <w:pStyle w:val="Standard"/>
        <w:wordWrap w:val="0"/>
        <w:spacing w:line="480" w:lineRule="exact"/>
        <w:ind w:left="1984" w:hanging="566"/>
        <w:rPr>
          <w:rFonts w:ascii="Arial" w:eastAsia="標楷體" w:hAnsi="Arial" w:cs="Arial"/>
          <w:color w:val="000000"/>
          <w:sz w:val="28"/>
          <w:szCs w:val="28"/>
        </w:rPr>
      </w:pPr>
      <w:r>
        <w:rPr>
          <w:rFonts w:ascii="Arial" w:eastAsia="標楷體" w:hAnsi="Arial" w:cs="Arial"/>
          <w:color w:val="000000"/>
          <w:sz w:val="28"/>
          <w:szCs w:val="28"/>
        </w:rPr>
        <w:t>五、毒氣、瘟疫、火災或爆炸。</w:t>
      </w:r>
    </w:p>
    <w:p w:rsidR="00B361CF" w:rsidRDefault="00487B1B">
      <w:pPr>
        <w:pStyle w:val="Standard"/>
        <w:wordWrap w:val="0"/>
        <w:spacing w:line="480" w:lineRule="exact"/>
        <w:ind w:left="1984" w:hanging="566"/>
        <w:rPr>
          <w:rFonts w:ascii="Arial" w:eastAsia="標楷體" w:hAnsi="Arial" w:cs="Arial"/>
          <w:color w:val="000000"/>
          <w:sz w:val="28"/>
          <w:szCs w:val="28"/>
        </w:rPr>
      </w:pPr>
      <w:r>
        <w:rPr>
          <w:rFonts w:ascii="Arial" w:eastAsia="標楷體" w:hAnsi="Arial" w:cs="Arial"/>
          <w:color w:val="000000"/>
          <w:sz w:val="28"/>
          <w:szCs w:val="28"/>
        </w:rPr>
        <w:t>六、履約標的遭破壞、竊盜、搶奪、強盜或海盜。</w:t>
      </w:r>
    </w:p>
    <w:p w:rsidR="00B361CF" w:rsidRDefault="00487B1B">
      <w:pPr>
        <w:pStyle w:val="Standard"/>
        <w:wordWrap w:val="0"/>
        <w:spacing w:line="480" w:lineRule="exact"/>
        <w:ind w:left="1984" w:hanging="566"/>
        <w:rPr>
          <w:rFonts w:ascii="Arial" w:eastAsia="標楷體" w:hAnsi="Arial" w:cs="Arial"/>
          <w:color w:val="000000"/>
          <w:sz w:val="28"/>
          <w:szCs w:val="28"/>
        </w:rPr>
      </w:pPr>
      <w:r>
        <w:rPr>
          <w:rFonts w:ascii="Arial" w:eastAsia="標楷體" w:hAnsi="Arial" w:cs="Arial"/>
          <w:color w:val="000000"/>
          <w:sz w:val="28"/>
          <w:szCs w:val="28"/>
        </w:rPr>
        <w:lastRenderedPageBreak/>
        <w:t>七、履約人員遭殺害、傷害、擄人勒贖或不法拘禁。</w:t>
      </w:r>
    </w:p>
    <w:p w:rsidR="00B361CF" w:rsidRDefault="00487B1B">
      <w:pPr>
        <w:pStyle w:val="Standard"/>
        <w:wordWrap w:val="0"/>
        <w:spacing w:line="480" w:lineRule="exact"/>
        <w:ind w:left="1984" w:hanging="566"/>
        <w:rPr>
          <w:rFonts w:ascii="Arial" w:eastAsia="標楷體" w:hAnsi="Arial" w:cs="Arial"/>
          <w:color w:val="000000"/>
          <w:sz w:val="28"/>
          <w:szCs w:val="28"/>
        </w:rPr>
      </w:pPr>
      <w:r>
        <w:rPr>
          <w:rFonts w:ascii="Arial" w:eastAsia="標楷體" w:hAnsi="Arial" w:cs="Arial"/>
          <w:color w:val="000000"/>
          <w:sz w:val="28"/>
          <w:szCs w:val="28"/>
        </w:rPr>
        <w:t>八、水、能源或原料中斷或管制供應。</w:t>
      </w:r>
    </w:p>
    <w:p w:rsidR="00B361CF" w:rsidRDefault="00487B1B">
      <w:pPr>
        <w:pStyle w:val="Standard"/>
        <w:wordWrap w:val="0"/>
        <w:spacing w:line="480" w:lineRule="exact"/>
        <w:ind w:left="1984" w:hanging="566"/>
        <w:rPr>
          <w:rFonts w:ascii="Arial" w:eastAsia="標楷體" w:hAnsi="Arial" w:cs="Arial"/>
          <w:color w:val="000000"/>
          <w:sz w:val="28"/>
          <w:szCs w:val="28"/>
        </w:rPr>
      </w:pPr>
      <w:r>
        <w:rPr>
          <w:rFonts w:ascii="Arial" w:eastAsia="標楷體" w:hAnsi="Arial" w:cs="Arial"/>
          <w:color w:val="000000"/>
          <w:sz w:val="28"/>
          <w:szCs w:val="28"/>
        </w:rPr>
        <w:t>九、核子反應、核子輻射或放射性污染。</w:t>
      </w:r>
    </w:p>
    <w:p w:rsidR="00B361CF" w:rsidRDefault="00487B1B">
      <w:pPr>
        <w:pStyle w:val="Standard"/>
        <w:wordWrap w:val="0"/>
        <w:spacing w:line="480" w:lineRule="exact"/>
        <w:ind w:left="1984" w:hanging="566"/>
        <w:rPr>
          <w:rFonts w:ascii="Arial" w:eastAsia="標楷體" w:hAnsi="Arial" w:cs="Arial"/>
          <w:color w:val="000000"/>
          <w:sz w:val="28"/>
          <w:szCs w:val="28"/>
        </w:rPr>
      </w:pPr>
      <w:r>
        <w:rPr>
          <w:rFonts w:ascii="Arial" w:eastAsia="標楷體" w:hAnsi="Arial" w:cs="Arial"/>
          <w:color w:val="000000"/>
          <w:sz w:val="28"/>
          <w:szCs w:val="28"/>
        </w:rPr>
        <w:t>十、非因乙方不法行為所致之政府或甲方依法令下達停工、徵用、沒入、拆毀或禁運命令者。</w:t>
      </w:r>
    </w:p>
    <w:p w:rsidR="00B361CF" w:rsidRDefault="00487B1B">
      <w:pPr>
        <w:pStyle w:val="Standard"/>
        <w:wordWrap w:val="0"/>
        <w:spacing w:line="480" w:lineRule="exact"/>
        <w:ind w:left="1984" w:hanging="566"/>
        <w:rPr>
          <w:rFonts w:ascii="Arial" w:eastAsia="標楷體" w:hAnsi="Arial" w:cs="Arial"/>
          <w:color w:val="000000"/>
          <w:sz w:val="28"/>
          <w:szCs w:val="28"/>
        </w:rPr>
      </w:pPr>
      <w:r>
        <w:rPr>
          <w:rFonts w:ascii="Arial" w:eastAsia="標楷體" w:hAnsi="Arial" w:cs="Arial"/>
          <w:color w:val="000000"/>
          <w:sz w:val="28"/>
          <w:szCs w:val="28"/>
        </w:rPr>
        <w:t>十一、政府法令之新增或變更。</w:t>
      </w:r>
    </w:p>
    <w:p w:rsidR="00B361CF" w:rsidRDefault="00487B1B">
      <w:pPr>
        <w:pStyle w:val="Standard"/>
        <w:wordWrap w:val="0"/>
        <w:spacing w:line="480" w:lineRule="exact"/>
        <w:ind w:left="1984" w:hanging="566"/>
        <w:rPr>
          <w:rFonts w:ascii="Arial" w:eastAsia="標楷體" w:hAnsi="Arial" w:cs="Arial"/>
          <w:color w:val="000000"/>
          <w:sz w:val="28"/>
          <w:szCs w:val="28"/>
        </w:rPr>
      </w:pPr>
      <w:r>
        <w:rPr>
          <w:rFonts w:ascii="Arial" w:eastAsia="標楷體" w:hAnsi="Arial" w:cs="Arial"/>
          <w:color w:val="000000"/>
          <w:sz w:val="28"/>
          <w:szCs w:val="28"/>
        </w:rPr>
        <w:t>十二、我國或外國政府之行為。</w:t>
      </w:r>
    </w:p>
    <w:p w:rsidR="00B361CF" w:rsidRDefault="00487B1B">
      <w:pPr>
        <w:pStyle w:val="Standard"/>
        <w:wordWrap w:val="0"/>
        <w:spacing w:line="480" w:lineRule="exact"/>
        <w:ind w:left="1984" w:hanging="566"/>
        <w:rPr>
          <w:rFonts w:ascii="Arial" w:eastAsia="標楷體" w:hAnsi="Arial" w:cs="Arial"/>
          <w:color w:val="000000"/>
          <w:sz w:val="28"/>
          <w:szCs w:val="28"/>
        </w:rPr>
      </w:pPr>
      <w:r>
        <w:rPr>
          <w:rFonts w:ascii="Arial" w:eastAsia="標楷體" w:hAnsi="Arial" w:cs="Arial"/>
          <w:color w:val="000000"/>
          <w:sz w:val="28"/>
          <w:szCs w:val="28"/>
        </w:rPr>
        <w:t>十三、其他經甲方認定確屬不可抗力者。</w:t>
      </w:r>
    </w:p>
    <w:p w:rsidR="00B361CF" w:rsidRDefault="00487B1B">
      <w:pPr>
        <w:pStyle w:val="Standard"/>
        <w:wordWrap w:val="0"/>
        <w:spacing w:line="480" w:lineRule="exact"/>
        <w:ind w:left="1372" w:hanging="1372"/>
        <w:rPr>
          <w:rFonts w:ascii="Arial" w:hAnsi="Arial" w:cs="Arial"/>
          <w:color w:val="000000"/>
          <w:sz w:val="28"/>
          <w:szCs w:val="28"/>
        </w:rPr>
      </w:pPr>
      <w:r>
        <w:rPr>
          <w:rFonts w:ascii="Arial" w:eastAsia="標楷體" w:hAnsi="Arial" w:cs="Arial"/>
          <w:color w:val="000000"/>
          <w:sz w:val="28"/>
          <w:szCs w:val="28"/>
        </w:rPr>
        <w:t>第三十六條</w:t>
      </w:r>
      <w:r>
        <w:rPr>
          <w:rFonts w:ascii="Arial" w:eastAsia="Arial" w:hAnsi="Arial" w:cs="Arial"/>
          <w:color w:val="000000"/>
          <w:sz w:val="28"/>
          <w:szCs w:val="28"/>
        </w:rPr>
        <w:t xml:space="preserve">  </w:t>
      </w:r>
      <w:r>
        <w:rPr>
          <w:rFonts w:ascii="Arial" w:eastAsia="標楷體" w:hAnsi="Arial" w:cs="Arial"/>
          <w:color w:val="000000"/>
          <w:sz w:val="28"/>
          <w:szCs w:val="28"/>
        </w:rPr>
        <w:t>契約所含各種文件之內容如有不一致之處，除另有規定外，依下列原則處理：</w:t>
      </w:r>
    </w:p>
    <w:p w:rsidR="00B361CF" w:rsidRDefault="00487B1B">
      <w:pPr>
        <w:pStyle w:val="Standard"/>
        <w:wordWrap w:val="0"/>
        <w:spacing w:line="480" w:lineRule="exact"/>
        <w:ind w:left="1984" w:hanging="566"/>
        <w:rPr>
          <w:rFonts w:ascii="Arial" w:eastAsia="標楷體" w:hAnsi="Arial" w:cs="Arial"/>
          <w:color w:val="000000"/>
          <w:sz w:val="28"/>
          <w:szCs w:val="28"/>
        </w:rPr>
      </w:pPr>
      <w:r>
        <w:rPr>
          <w:rFonts w:ascii="Arial" w:eastAsia="標楷體" w:hAnsi="Arial" w:cs="Arial"/>
          <w:color w:val="000000"/>
          <w:sz w:val="28"/>
          <w:szCs w:val="28"/>
        </w:rPr>
        <w:t>一、契約條款優於投標須知文件內之其他文件所附記之條款。但附記之條款有特別聲明者，不在此限。</w:t>
      </w:r>
    </w:p>
    <w:p w:rsidR="00B361CF" w:rsidRDefault="00487B1B">
      <w:pPr>
        <w:pStyle w:val="Standard"/>
        <w:wordWrap w:val="0"/>
        <w:spacing w:line="480" w:lineRule="exact"/>
        <w:ind w:left="1984" w:hanging="566"/>
        <w:rPr>
          <w:rFonts w:ascii="Arial" w:eastAsia="標楷體" w:hAnsi="Arial" w:cs="Arial"/>
          <w:color w:val="000000"/>
          <w:sz w:val="28"/>
          <w:szCs w:val="28"/>
        </w:rPr>
      </w:pPr>
      <w:r>
        <w:rPr>
          <w:rFonts w:ascii="Arial" w:eastAsia="標楷體" w:hAnsi="Arial" w:cs="Arial"/>
          <w:color w:val="000000"/>
          <w:sz w:val="28"/>
          <w:szCs w:val="28"/>
        </w:rPr>
        <w:t>二、投標須知文件之內容優於乙方投標文件之內容。但乙方投標文件之內容經甲方審定優於投標須知文件之內容者，不在此限。投標須知文件如允許乙方於投標文件內特別聲明，並經甲方於審標時接受者，以乙方投標文件之內容為準。</w:t>
      </w:r>
    </w:p>
    <w:p w:rsidR="00B361CF" w:rsidRDefault="00487B1B">
      <w:pPr>
        <w:pStyle w:val="Standard"/>
        <w:wordWrap w:val="0"/>
        <w:spacing w:line="480" w:lineRule="exact"/>
        <w:ind w:left="1984" w:hanging="566"/>
        <w:rPr>
          <w:rFonts w:ascii="Arial" w:eastAsia="標楷體" w:hAnsi="Arial" w:cs="Arial"/>
          <w:color w:val="000000"/>
          <w:sz w:val="28"/>
          <w:szCs w:val="28"/>
        </w:rPr>
      </w:pPr>
      <w:r>
        <w:rPr>
          <w:rFonts w:ascii="Arial" w:eastAsia="標楷體" w:hAnsi="Arial" w:cs="Arial"/>
          <w:color w:val="000000"/>
          <w:sz w:val="28"/>
          <w:szCs w:val="28"/>
        </w:rPr>
        <w:t>三、決標紀錄之內容優於開標或議價紀錄之內容。</w:t>
      </w:r>
    </w:p>
    <w:p w:rsidR="00B361CF" w:rsidRDefault="00487B1B">
      <w:pPr>
        <w:pStyle w:val="Standard"/>
        <w:wordWrap w:val="0"/>
        <w:spacing w:line="480" w:lineRule="exact"/>
        <w:ind w:left="1414" w:firstLine="280"/>
        <w:rPr>
          <w:rFonts w:ascii="Arial" w:eastAsia="標楷體" w:hAnsi="Arial" w:cs="Arial"/>
          <w:color w:val="000000"/>
          <w:sz w:val="28"/>
          <w:szCs w:val="28"/>
        </w:rPr>
      </w:pPr>
      <w:r>
        <w:rPr>
          <w:rFonts w:ascii="Arial" w:eastAsia="標楷體" w:hAnsi="Arial" w:cs="Arial"/>
          <w:color w:val="000000"/>
          <w:sz w:val="28"/>
          <w:szCs w:val="28"/>
        </w:rPr>
        <w:t>契約文件之一切規定得互為補充，如仍有不明確之處，以甲方解釋為準。</w:t>
      </w:r>
    </w:p>
    <w:p w:rsidR="00B361CF" w:rsidRDefault="00487B1B">
      <w:pPr>
        <w:pStyle w:val="Standard"/>
        <w:wordWrap w:val="0"/>
        <w:spacing w:line="480" w:lineRule="exact"/>
        <w:ind w:left="1414" w:firstLine="283"/>
        <w:rPr>
          <w:rFonts w:ascii="Arial" w:eastAsia="標楷體" w:hAnsi="Arial" w:cs="Arial"/>
          <w:color w:val="000000"/>
          <w:sz w:val="28"/>
          <w:szCs w:val="28"/>
        </w:rPr>
      </w:pPr>
      <w:r>
        <w:rPr>
          <w:rFonts w:ascii="Arial" w:eastAsia="標楷體" w:hAnsi="Arial" w:cs="Arial"/>
          <w:color w:val="000000"/>
          <w:sz w:val="28"/>
          <w:szCs w:val="28"/>
        </w:rPr>
        <w:t>契約內容有須保密者，乙方未經甲方書面同意，不得將契約內容洩漏予與履約無關之第三人。</w:t>
      </w:r>
    </w:p>
    <w:p w:rsidR="00B361CF" w:rsidRDefault="00487B1B">
      <w:pPr>
        <w:pStyle w:val="Standard"/>
        <w:wordWrap w:val="0"/>
        <w:spacing w:line="480" w:lineRule="exact"/>
        <w:ind w:left="1372" w:hanging="1372"/>
        <w:rPr>
          <w:rFonts w:ascii="Arial" w:eastAsia="標楷體" w:hAnsi="Arial" w:cs="Arial"/>
          <w:color w:val="000000"/>
          <w:sz w:val="28"/>
          <w:szCs w:val="28"/>
        </w:rPr>
      </w:pPr>
      <w:r>
        <w:rPr>
          <w:rFonts w:ascii="Arial" w:eastAsia="標楷體" w:hAnsi="Arial" w:cs="Arial"/>
          <w:color w:val="000000"/>
          <w:sz w:val="28"/>
          <w:szCs w:val="28"/>
        </w:rPr>
        <w:t>第三十七條　本契約如有爭議，須提起民事訴訟，雙方同意以宜蘭地方法院為第一審法院。</w:t>
      </w:r>
    </w:p>
    <w:p w:rsidR="00B361CF" w:rsidRDefault="00487B1B">
      <w:pPr>
        <w:pStyle w:val="Standard"/>
        <w:wordWrap w:val="0"/>
        <w:spacing w:line="480" w:lineRule="exact"/>
        <w:ind w:left="1372" w:hanging="1372"/>
      </w:pPr>
      <w:r>
        <w:rPr>
          <w:rFonts w:ascii="Arial" w:eastAsia="標楷體" w:hAnsi="Arial" w:cs="Arial"/>
          <w:color w:val="000000"/>
          <w:sz w:val="28"/>
          <w:szCs w:val="28"/>
        </w:rPr>
        <w:t>第三十八條</w:t>
      </w:r>
      <w:r>
        <w:rPr>
          <w:rFonts w:ascii="Arial" w:eastAsia="Arial" w:hAnsi="Arial" w:cs="Arial"/>
          <w:color w:val="000000"/>
          <w:sz w:val="28"/>
          <w:szCs w:val="28"/>
        </w:rPr>
        <w:t xml:space="preserve">  </w:t>
      </w:r>
      <w:r>
        <w:rPr>
          <w:rFonts w:ascii="Arial" w:eastAsia="標楷體" w:hAnsi="Arial" w:cs="Arial"/>
          <w:color w:val="000000"/>
          <w:sz w:val="28"/>
          <w:szCs w:val="28"/>
        </w:rPr>
        <w:t>本契約應繕具</w:t>
      </w:r>
      <w:r>
        <w:rPr>
          <w:rFonts w:ascii="Arial" w:eastAsia="標楷體" w:hAnsi="Arial" w:cs="Arial"/>
          <w:color w:val="0000FF"/>
          <w:sz w:val="28"/>
          <w:szCs w:val="28"/>
        </w:rPr>
        <w:t>正本</w:t>
      </w:r>
      <w:r>
        <w:rPr>
          <w:rFonts w:ascii="Arial" w:eastAsia="標楷體" w:hAnsi="Arial" w:cs="Arial"/>
          <w:color w:val="0000FF"/>
          <w:sz w:val="28"/>
          <w:szCs w:val="28"/>
        </w:rPr>
        <w:t>2</w:t>
      </w:r>
      <w:r>
        <w:rPr>
          <w:rFonts w:ascii="Arial" w:eastAsia="標楷體" w:hAnsi="Arial" w:cs="Arial"/>
          <w:color w:val="0000FF"/>
          <w:sz w:val="28"/>
          <w:szCs w:val="28"/>
        </w:rPr>
        <w:t>份</w:t>
      </w:r>
      <w:r>
        <w:rPr>
          <w:rFonts w:ascii="Arial" w:eastAsia="標楷體" w:hAnsi="Arial" w:cs="Arial"/>
          <w:color w:val="000000"/>
          <w:sz w:val="28"/>
          <w:szCs w:val="28"/>
        </w:rPr>
        <w:t>、</w:t>
      </w:r>
      <w:r>
        <w:rPr>
          <w:rFonts w:ascii="Arial" w:eastAsia="標楷體" w:hAnsi="Arial" w:cs="Arial"/>
          <w:color w:val="0000FF"/>
          <w:sz w:val="28"/>
          <w:szCs w:val="28"/>
        </w:rPr>
        <w:t>副本</w:t>
      </w:r>
      <w:r>
        <w:rPr>
          <w:rFonts w:ascii="Arial" w:eastAsia="標楷體" w:hAnsi="Arial" w:cs="Arial"/>
          <w:color w:val="0000FF"/>
          <w:sz w:val="28"/>
          <w:szCs w:val="28"/>
        </w:rPr>
        <w:t>5</w:t>
      </w:r>
      <w:r>
        <w:rPr>
          <w:rFonts w:ascii="Arial" w:eastAsia="標楷體" w:hAnsi="Arial" w:cs="Arial"/>
          <w:color w:val="0000FF"/>
          <w:sz w:val="28"/>
          <w:szCs w:val="28"/>
        </w:rPr>
        <w:t>份</w:t>
      </w:r>
      <w:r>
        <w:rPr>
          <w:rFonts w:ascii="Arial" w:eastAsia="標楷體" w:hAnsi="Arial" w:cs="Arial"/>
          <w:color w:val="000000"/>
          <w:sz w:val="28"/>
          <w:szCs w:val="28"/>
        </w:rPr>
        <w:t>，由雙方簽章後，由甲、乙方各存正本</w:t>
      </w:r>
      <w:r>
        <w:rPr>
          <w:rFonts w:ascii="Arial" w:eastAsia="標楷體" w:hAnsi="Arial" w:cs="Arial"/>
          <w:color w:val="000000"/>
          <w:sz w:val="28"/>
          <w:szCs w:val="28"/>
        </w:rPr>
        <w:t>1</w:t>
      </w:r>
      <w:r>
        <w:rPr>
          <w:rFonts w:ascii="Arial" w:eastAsia="標楷體" w:hAnsi="Arial" w:cs="Arial"/>
          <w:color w:val="000000"/>
          <w:sz w:val="28"/>
          <w:szCs w:val="28"/>
        </w:rPr>
        <w:t>份，其餘副本均由甲方分別存轉備查。</w:t>
      </w:r>
    </w:p>
    <w:p w:rsidR="00B361CF" w:rsidRDefault="00B361CF">
      <w:pPr>
        <w:pStyle w:val="Standard"/>
        <w:wordWrap w:val="0"/>
        <w:spacing w:line="480" w:lineRule="exact"/>
        <w:ind w:left="1372" w:hanging="1372"/>
        <w:rPr>
          <w:rFonts w:ascii="Arial" w:eastAsia="標楷體" w:hAnsi="Arial" w:cs="Arial"/>
          <w:color w:val="000000"/>
          <w:sz w:val="28"/>
          <w:szCs w:val="28"/>
        </w:rPr>
      </w:pPr>
    </w:p>
    <w:p w:rsidR="00B361CF" w:rsidRDefault="00B361CF">
      <w:pPr>
        <w:pStyle w:val="Standard"/>
        <w:wordWrap w:val="0"/>
        <w:spacing w:line="480" w:lineRule="exact"/>
        <w:ind w:left="1372" w:hanging="1372"/>
        <w:rPr>
          <w:rFonts w:ascii="Arial" w:eastAsia="標楷體" w:hAnsi="Arial" w:cs="Arial"/>
          <w:color w:val="000000"/>
          <w:sz w:val="28"/>
          <w:szCs w:val="28"/>
        </w:rPr>
      </w:pPr>
    </w:p>
    <w:p w:rsidR="00B361CF" w:rsidRDefault="00B361CF">
      <w:pPr>
        <w:pStyle w:val="Standard"/>
        <w:wordWrap w:val="0"/>
        <w:spacing w:line="480" w:lineRule="exact"/>
        <w:ind w:left="1372" w:hanging="1372"/>
        <w:rPr>
          <w:rFonts w:ascii="Arial" w:eastAsia="標楷體" w:hAnsi="Arial" w:cs="Arial"/>
          <w:color w:val="000000"/>
          <w:sz w:val="28"/>
          <w:szCs w:val="28"/>
        </w:rPr>
      </w:pPr>
    </w:p>
    <w:p w:rsidR="00B361CF" w:rsidRDefault="00B361CF">
      <w:pPr>
        <w:pStyle w:val="Standard"/>
        <w:wordWrap w:val="0"/>
        <w:spacing w:line="480" w:lineRule="exact"/>
        <w:ind w:left="1372" w:hanging="1372"/>
        <w:rPr>
          <w:rFonts w:ascii="Arial" w:eastAsia="標楷體" w:hAnsi="Arial" w:cs="Arial"/>
          <w:color w:val="000000"/>
          <w:sz w:val="28"/>
          <w:szCs w:val="28"/>
        </w:rPr>
      </w:pPr>
    </w:p>
    <w:p w:rsidR="00B361CF" w:rsidRDefault="00B361CF">
      <w:pPr>
        <w:pStyle w:val="Standard"/>
        <w:wordWrap w:val="0"/>
        <w:spacing w:line="480" w:lineRule="exact"/>
        <w:ind w:left="1372" w:hanging="1372"/>
        <w:rPr>
          <w:rFonts w:ascii="Arial" w:eastAsia="標楷體" w:hAnsi="Arial" w:cs="Arial"/>
          <w:color w:val="000000"/>
          <w:sz w:val="28"/>
          <w:szCs w:val="28"/>
        </w:rPr>
      </w:pPr>
    </w:p>
    <w:p w:rsidR="00B361CF" w:rsidRDefault="00B361CF">
      <w:pPr>
        <w:pStyle w:val="Standard"/>
        <w:wordWrap w:val="0"/>
        <w:spacing w:line="480" w:lineRule="exact"/>
        <w:ind w:left="1372" w:hanging="1372"/>
        <w:rPr>
          <w:rFonts w:ascii="Arial" w:eastAsia="標楷體" w:hAnsi="Arial" w:cs="Arial"/>
          <w:color w:val="000000"/>
          <w:sz w:val="28"/>
          <w:szCs w:val="28"/>
        </w:rPr>
      </w:pPr>
    </w:p>
    <w:p w:rsidR="00B361CF" w:rsidRDefault="00B361CF">
      <w:pPr>
        <w:pStyle w:val="Standard"/>
        <w:wordWrap w:val="0"/>
        <w:spacing w:line="480" w:lineRule="exact"/>
        <w:ind w:left="1372" w:hanging="1372"/>
        <w:rPr>
          <w:rFonts w:ascii="Arial" w:eastAsia="標楷體" w:hAnsi="Arial" w:cs="Arial"/>
          <w:color w:val="000000"/>
          <w:sz w:val="28"/>
          <w:szCs w:val="28"/>
        </w:rPr>
      </w:pPr>
    </w:p>
    <w:p w:rsidR="00B361CF" w:rsidRDefault="00B361CF">
      <w:pPr>
        <w:pStyle w:val="Standard"/>
        <w:wordWrap w:val="0"/>
        <w:spacing w:line="480" w:lineRule="exact"/>
        <w:ind w:left="1372" w:hanging="1372"/>
        <w:rPr>
          <w:rFonts w:ascii="Arial" w:eastAsia="標楷體" w:hAnsi="Arial" w:cs="Arial"/>
          <w:color w:val="000000"/>
          <w:sz w:val="28"/>
          <w:szCs w:val="28"/>
        </w:rPr>
      </w:pPr>
    </w:p>
    <w:p w:rsidR="00B361CF" w:rsidRDefault="00B361CF">
      <w:pPr>
        <w:pStyle w:val="Standard"/>
        <w:wordWrap w:val="0"/>
        <w:spacing w:line="480" w:lineRule="exact"/>
        <w:ind w:left="1372" w:hanging="1372"/>
        <w:rPr>
          <w:rFonts w:ascii="Arial" w:eastAsia="標楷體" w:hAnsi="Arial" w:cs="Arial"/>
          <w:color w:val="000000"/>
          <w:sz w:val="28"/>
          <w:szCs w:val="28"/>
        </w:rPr>
      </w:pPr>
    </w:p>
    <w:p w:rsidR="00B361CF" w:rsidRDefault="00B361CF">
      <w:pPr>
        <w:pStyle w:val="Standard"/>
        <w:wordWrap w:val="0"/>
        <w:spacing w:line="480" w:lineRule="exact"/>
        <w:ind w:left="1372" w:hanging="1372"/>
        <w:rPr>
          <w:rFonts w:ascii="Arial" w:eastAsia="標楷體" w:hAnsi="Arial" w:cs="Arial"/>
          <w:color w:val="000000"/>
          <w:sz w:val="28"/>
          <w:szCs w:val="28"/>
        </w:rPr>
      </w:pPr>
    </w:p>
    <w:p w:rsidR="00B361CF" w:rsidRDefault="00B361CF">
      <w:pPr>
        <w:pStyle w:val="Standard"/>
        <w:wordWrap w:val="0"/>
        <w:spacing w:line="480" w:lineRule="exact"/>
        <w:ind w:left="1372" w:hanging="1372"/>
        <w:rPr>
          <w:rFonts w:ascii="Arial" w:eastAsia="標楷體" w:hAnsi="Arial" w:cs="Arial"/>
          <w:color w:val="000000"/>
          <w:sz w:val="28"/>
          <w:szCs w:val="28"/>
        </w:rPr>
      </w:pPr>
    </w:p>
    <w:p w:rsidR="00B361CF" w:rsidRDefault="00B361CF">
      <w:pPr>
        <w:pStyle w:val="Standard"/>
        <w:wordWrap w:val="0"/>
        <w:spacing w:line="480" w:lineRule="exact"/>
        <w:ind w:left="1372" w:hanging="1372"/>
        <w:rPr>
          <w:rFonts w:ascii="Arial" w:eastAsia="標楷體" w:hAnsi="Arial" w:cs="Arial"/>
          <w:color w:val="000000"/>
          <w:sz w:val="28"/>
          <w:szCs w:val="28"/>
        </w:rPr>
      </w:pPr>
    </w:p>
    <w:p w:rsidR="00B361CF" w:rsidRDefault="00487B1B">
      <w:pPr>
        <w:pStyle w:val="Standard"/>
        <w:wordWrap w:val="0"/>
        <w:spacing w:line="480" w:lineRule="exact"/>
        <w:ind w:left="1372" w:hanging="1372"/>
        <w:rPr>
          <w:rFonts w:ascii="Arial" w:eastAsia="標楷體" w:hAnsi="Arial" w:cs="Arial"/>
          <w:sz w:val="28"/>
          <w:szCs w:val="28"/>
        </w:rPr>
      </w:pPr>
      <w:r>
        <w:rPr>
          <w:rFonts w:ascii="Arial" w:eastAsia="標楷體" w:hAnsi="Arial" w:cs="Arial"/>
          <w:sz w:val="28"/>
          <w:szCs w:val="28"/>
        </w:rPr>
        <w:t>立契約人</w:t>
      </w:r>
    </w:p>
    <w:p w:rsidR="00B361CF" w:rsidRDefault="00487B1B">
      <w:pPr>
        <w:pStyle w:val="Standard"/>
        <w:wordWrap w:val="0"/>
        <w:spacing w:before="180" w:after="180" w:line="480" w:lineRule="exact"/>
        <w:ind w:left="120" w:right="-482"/>
        <w:rPr>
          <w:rFonts w:ascii="Arial" w:eastAsia="標楷體" w:hAnsi="Arial" w:cs="Arial"/>
          <w:sz w:val="28"/>
          <w:szCs w:val="28"/>
        </w:rPr>
      </w:pPr>
      <w:r>
        <w:rPr>
          <w:rFonts w:ascii="Arial" w:eastAsia="標楷體" w:hAnsi="Arial" w:cs="Arial"/>
          <w:sz w:val="28"/>
          <w:szCs w:val="28"/>
        </w:rPr>
        <w:t>甲　方：行政院農業委員會林務局羅東林區管理處</w:t>
      </w:r>
    </w:p>
    <w:p w:rsidR="00B361CF" w:rsidRDefault="00487B1B">
      <w:pPr>
        <w:pStyle w:val="Standard"/>
        <w:wordWrap w:val="0"/>
        <w:spacing w:before="180" w:after="180" w:line="480" w:lineRule="exact"/>
        <w:ind w:left="120" w:right="-482"/>
        <w:rPr>
          <w:rFonts w:ascii="Arial" w:hAnsi="Arial" w:cs="Arial"/>
          <w:sz w:val="28"/>
          <w:szCs w:val="28"/>
        </w:rPr>
      </w:pPr>
      <w:r>
        <w:rPr>
          <w:rFonts w:ascii="Arial" w:eastAsia="標楷體" w:hAnsi="Arial" w:cs="Arial"/>
          <w:sz w:val="28"/>
          <w:szCs w:val="28"/>
        </w:rPr>
        <w:t>處</w:t>
      </w:r>
      <w:r>
        <w:rPr>
          <w:rFonts w:ascii="Arial" w:eastAsia="Arial" w:hAnsi="Arial" w:cs="Arial"/>
          <w:sz w:val="28"/>
          <w:szCs w:val="28"/>
        </w:rPr>
        <w:t xml:space="preserve">  </w:t>
      </w:r>
      <w:r>
        <w:rPr>
          <w:rFonts w:ascii="Arial" w:eastAsia="標楷體" w:hAnsi="Arial" w:cs="Arial"/>
          <w:sz w:val="28"/>
          <w:szCs w:val="28"/>
        </w:rPr>
        <w:t>長：</w:t>
      </w:r>
    </w:p>
    <w:p w:rsidR="00B361CF" w:rsidRDefault="00487B1B">
      <w:pPr>
        <w:pStyle w:val="Standard"/>
        <w:wordWrap w:val="0"/>
        <w:spacing w:before="180" w:after="180" w:line="480" w:lineRule="exact"/>
        <w:ind w:left="120"/>
        <w:rPr>
          <w:rFonts w:ascii="Arial" w:eastAsia="標楷體" w:hAnsi="Arial" w:cs="Arial"/>
          <w:sz w:val="28"/>
          <w:szCs w:val="28"/>
        </w:rPr>
      </w:pPr>
      <w:r>
        <w:rPr>
          <w:rFonts w:ascii="Arial" w:eastAsia="標楷體" w:hAnsi="Arial" w:cs="Arial"/>
          <w:sz w:val="28"/>
          <w:szCs w:val="28"/>
        </w:rPr>
        <w:t>地　址：宜蘭縣羅東鎮中正北路</w:t>
      </w:r>
      <w:r>
        <w:rPr>
          <w:rFonts w:ascii="Arial" w:eastAsia="標楷體" w:hAnsi="Arial" w:cs="Arial"/>
          <w:sz w:val="28"/>
          <w:szCs w:val="28"/>
        </w:rPr>
        <w:t>118</w:t>
      </w:r>
      <w:r>
        <w:rPr>
          <w:rFonts w:ascii="Arial" w:eastAsia="標楷體" w:hAnsi="Arial" w:cs="Arial"/>
          <w:sz w:val="28"/>
          <w:szCs w:val="28"/>
        </w:rPr>
        <w:t>號</w:t>
      </w:r>
    </w:p>
    <w:p w:rsidR="00B361CF" w:rsidRDefault="00B361CF">
      <w:pPr>
        <w:pStyle w:val="Standard"/>
        <w:wordWrap w:val="0"/>
        <w:spacing w:before="180" w:after="180" w:line="480" w:lineRule="exact"/>
        <w:ind w:left="120"/>
        <w:rPr>
          <w:rFonts w:ascii="Arial" w:eastAsia="標楷體" w:hAnsi="Arial" w:cs="Arial"/>
          <w:sz w:val="28"/>
          <w:szCs w:val="28"/>
        </w:rPr>
      </w:pPr>
    </w:p>
    <w:p w:rsidR="00B361CF" w:rsidRDefault="00B361CF">
      <w:pPr>
        <w:pStyle w:val="Standard"/>
        <w:wordWrap w:val="0"/>
        <w:spacing w:before="180" w:after="180" w:line="480" w:lineRule="exact"/>
        <w:ind w:left="120"/>
        <w:rPr>
          <w:rFonts w:ascii="Arial" w:eastAsia="標楷體" w:hAnsi="Arial" w:cs="Arial"/>
          <w:sz w:val="28"/>
          <w:szCs w:val="28"/>
        </w:rPr>
      </w:pPr>
    </w:p>
    <w:p w:rsidR="00B361CF" w:rsidRDefault="00B361CF">
      <w:pPr>
        <w:pStyle w:val="Standard"/>
        <w:wordWrap w:val="0"/>
        <w:spacing w:before="180" w:after="180" w:line="480" w:lineRule="exact"/>
        <w:ind w:left="120"/>
        <w:rPr>
          <w:rFonts w:ascii="Arial" w:eastAsia="標楷體" w:hAnsi="Arial" w:cs="Arial"/>
          <w:sz w:val="28"/>
          <w:szCs w:val="28"/>
        </w:rPr>
      </w:pPr>
    </w:p>
    <w:p w:rsidR="00B361CF" w:rsidRDefault="00B361CF">
      <w:pPr>
        <w:pStyle w:val="Standard"/>
        <w:wordWrap w:val="0"/>
        <w:spacing w:before="180" w:after="180" w:line="480" w:lineRule="exact"/>
        <w:ind w:left="120"/>
        <w:rPr>
          <w:rFonts w:ascii="Arial" w:eastAsia="標楷體" w:hAnsi="Arial" w:cs="Arial"/>
          <w:sz w:val="28"/>
          <w:szCs w:val="28"/>
        </w:rPr>
      </w:pPr>
    </w:p>
    <w:p w:rsidR="00B361CF" w:rsidRDefault="00487B1B">
      <w:pPr>
        <w:pStyle w:val="Standard"/>
        <w:wordWrap w:val="0"/>
        <w:spacing w:before="180" w:after="180" w:line="480" w:lineRule="exact"/>
        <w:ind w:left="120"/>
        <w:rPr>
          <w:rFonts w:ascii="Arial" w:eastAsia="標楷體" w:hAnsi="Arial" w:cs="Arial"/>
          <w:sz w:val="28"/>
          <w:szCs w:val="28"/>
        </w:rPr>
      </w:pPr>
      <w:r>
        <w:rPr>
          <w:rFonts w:ascii="Arial" w:eastAsia="標楷體" w:hAnsi="Arial" w:cs="Arial"/>
          <w:sz w:val="28"/>
          <w:szCs w:val="28"/>
        </w:rPr>
        <w:t>乙　方：</w:t>
      </w:r>
    </w:p>
    <w:p w:rsidR="00B361CF" w:rsidRDefault="00487B1B">
      <w:pPr>
        <w:pStyle w:val="Standard"/>
        <w:wordWrap w:val="0"/>
        <w:spacing w:before="180" w:after="180" w:line="480" w:lineRule="exact"/>
        <w:ind w:left="120"/>
        <w:rPr>
          <w:rFonts w:ascii="Arial" w:eastAsia="標楷體" w:hAnsi="Arial" w:cs="Arial"/>
          <w:sz w:val="28"/>
          <w:szCs w:val="28"/>
        </w:rPr>
      </w:pPr>
      <w:r>
        <w:rPr>
          <w:rFonts w:ascii="Arial" w:eastAsia="標楷體" w:hAnsi="Arial" w:cs="Arial"/>
          <w:sz w:val="28"/>
          <w:szCs w:val="28"/>
        </w:rPr>
        <w:t>負責人：</w:t>
      </w:r>
    </w:p>
    <w:p w:rsidR="00B361CF" w:rsidRDefault="00487B1B">
      <w:pPr>
        <w:pStyle w:val="Standard"/>
        <w:wordWrap w:val="0"/>
        <w:spacing w:before="180" w:after="180" w:line="480" w:lineRule="exact"/>
        <w:ind w:left="120"/>
        <w:rPr>
          <w:rFonts w:ascii="Arial" w:eastAsia="標楷體" w:hAnsi="Arial" w:cs="Arial"/>
          <w:sz w:val="28"/>
          <w:szCs w:val="28"/>
        </w:rPr>
      </w:pPr>
      <w:r>
        <w:rPr>
          <w:rFonts w:ascii="Arial" w:eastAsia="標楷體" w:hAnsi="Arial" w:cs="Arial"/>
          <w:sz w:val="28"/>
          <w:szCs w:val="28"/>
        </w:rPr>
        <w:t>地　址：</w:t>
      </w:r>
    </w:p>
    <w:p w:rsidR="00B361CF" w:rsidRDefault="00487B1B">
      <w:pPr>
        <w:pStyle w:val="Standard"/>
        <w:wordWrap w:val="0"/>
        <w:spacing w:before="180" w:after="180" w:line="480" w:lineRule="exact"/>
        <w:ind w:left="120"/>
        <w:rPr>
          <w:rFonts w:ascii="Arial" w:hAnsi="Arial" w:cs="Arial"/>
          <w:sz w:val="28"/>
          <w:szCs w:val="28"/>
        </w:rPr>
      </w:pPr>
      <w:r>
        <w:rPr>
          <w:rFonts w:ascii="Arial" w:eastAsia="標楷體" w:hAnsi="Arial" w:cs="Arial"/>
          <w:sz w:val="28"/>
          <w:szCs w:val="28"/>
        </w:rPr>
        <w:t>營業</w:t>
      </w:r>
      <w:r>
        <w:rPr>
          <w:rFonts w:ascii="Arial" w:eastAsia="Arial" w:hAnsi="Arial" w:cs="Arial"/>
          <w:sz w:val="28"/>
          <w:szCs w:val="28"/>
        </w:rPr>
        <w:t>(</w:t>
      </w:r>
      <w:r>
        <w:rPr>
          <w:rFonts w:ascii="Arial" w:eastAsia="標楷體" w:hAnsi="Arial" w:cs="Arial"/>
          <w:sz w:val="28"/>
          <w:szCs w:val="28"/>
        </w:rPr>
        <w:t>國民身分證</w:t>
      </w:r>
      <w:r>
        <w:rPr>
          <w:rFonts w:ascii="Arial" w:eastAsia="Arial" w:hAnsi="Arial" w:cs="Arial"/>
          <w:sz w:val="28"/>
          <w:szCs w:val="28"/>
        </w:rPr>
        <w:t>)</w:t>
      </w:r>
      <w:r>
        <w:rPr>
          <w:rFonts w:ascii="Arial" w:eastAsia="標楷體" w:hAnsi="Arial" w:cs="Arial"/>
          <w:sz w:val="28"/>
          <w:szCs w:val="28"/>
        </w:rPr>
        <w:t>統一編號：</w:t>
      </w:r>
    </w:p>
    <w:p w:rsidR="00B361CF" w:rsidRDefault="00487B1B">
      <w:pPr>
        <w:pStyle w:val="Standard"/>
        <w:wordWrap w:val="0"/>
        <w:spacing w:before="180" w:after="180" w:line="480" w:lineRule="exact"/>
        <w:ind w:left="120"/>
        <w:rPr>
          <w:rFonts w:ascii="Arial" w:eastAsia="Arial" w:hAnsi="Arial" w:cs="Arial"/>
          <w:sz w:val="28"/>
          <w:szCs w:val="28"/>
        </w:rPr>
      </w:pP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 xml:space="preserve">  </w:t>
      </w:r>
    </w:p>
    <w:p w:rsidR="00B361CF" w:rsidRDefault="00B361CF">
      <w:pPr>
        <w:pStyle w:val="Standard"/>
        <w:wordWrap w:val="0"/>
        <w:spacing w:before="180" w:after="180" w:line="480" w:lineRule="exact"/>
        <w:ind w:left="120"/>
        <w:rPr>
          <w:rFonts w:ascii="Arial" w:eastAsia="Arial" w:hAnsi="Arial" w:cs="Arial"/>
          <w:sz w:val="28"/>
          <w:szCs w:val="28"/>
        </w:rPr>
      </w:pPr>
    </w:p>
    <w:p w:rsidR="00B361CF" w:rsidRDefault="00B361CF">
      <w:pPr>
        <w:pStyle w:val="Standard"/>
        <w:wordWrap w:val="0"/>
        <w:spacing w:before="180" w:after="180" w:line="480" w:lineRule="exact"/>
        <w:ind w:left="120"/>
        <w:rPr>
          <w:rFonts w:ascii="Arial" w:eastAsia="Arial" w:hAnsi="Arial" w:cs="Arial"/>
          <w:sz w:val="28"/>
          <w:szCs w:val="28"/>
        </w:rPr>
      </w:pPr>
    </w:p>
    <w:p w:rsidR="00B361CF" w:rsidRDefault="00487B1B">
      <w:pPr>
        <w:pStyle w:val="Standard"/>
        <w:wordWrap w:val="0"/>
        <w:spacing w:before="180" w:after="180" w:line="480" w:lineRule="exact"/>
        <w:ind w:left="600"/>
        <w:jc w:val="center"/>
        <w:rPr>
          <w:rFonts w:ascii="Arial" w:eastAsia="標楷體" w:hAnsi="Arial" w:cs="Arial"/>
          <w:sz w:val="28"/>
          <w:szCs w:val="28"/>
        </w:rPr>
      </w:pPr>
      <w:r>
        <w:rPr>
          <w:rFonts w:ascii="Arial" w:eastAsia="標楷體" w:hAnsi="Arial" w:cs="Arial"/>
          <w:sz w:val="28"/>
          <w:szCs w:val="28"/>
        </w:rPr>
        <w:t>中　華　民　國＿＿＿年＿＿月＿＿日　立</w:t>
      </w:r>
    </w:p>
    <w:p w:rsidR="00B361CF" w:rsidRDefault="00B361CF">
      <w:pPr>
        <w:pStyle w:val="Standard"/>
        <w:wordWrap w:val="0"/>
        <w:spacing w:before="180" w:after="180" w:line="480" w:lineRule="exact"/>
        <w:ind w:left="600"/>
        <w:jc w:val="center"/>
        <w:rPr>
          <w:rFonts w:ascii="Arial" w:eastAsia="標楷體" w:hAnsi="Arial" w:cs="Arial"/>
          <w:sz w:val="28"/>
          <w:szCs w:val="28"/>
        </w:rPr>
      </w:pPr>
    </w:p>
    <w:p w:rsidR="00B361CF" w:rsidRDefault="00B361CF">
      <w:pPr>
        <w:pStyle w:val="Standard"/>
        <w:wordWrap w:val="0"/>
        <w:spacing w:before="180" w:after="180" w:line="480" w:lineRule="exact"/>
        <w:ind w:left="600"/>
        <w:jc w:val="center"/>
        <w:rPr>
          <w:rFonts w:ascii="Arial" w:eastAsia="標楷體" w:hAnsi="Arial" w:cs="Arial"/>
          <w:sz w:val="28"/>
          <w:szCs w:val="28"/>
        </w:rPr>
      </w:pPr>
    </w:p>
    <w:p w:rsidR="00B361CF" w:rsidRDefault="00B361CF">
      <w:pPr>
        <w:pStyle w:val="Standard"/>
        <w:wordWrap w:val="0"/>
        <w:spacing w:before="180" w:after="180" w:line="480" w:lineRule="exact"/>
        <w:ind w:left="600"/>
        <w:jc w:val="center"/>
        <w:rPr>
          <w:rFonts w:ascii="Arial" w:eastAsia="標楷體" w:hAnsi="Arial" w:cs="Arial"/>
          <w:sz w:val="28"/>
          <w:szCs w:val="28"/>
        </w:rPr>
      </w:pPr>
    </w:p>
    <w:p w:rsidR="00B361CF" w:rsidRDefault="00B361CF">
      <w:pPr>
        <w:pStyle w:val="Standard"/>
        <w:wordWrap w:val="0"/>
        <w:spacing w:before="180" w:after="180" w:line="480" w:lineRule="exact"/>
        <w:ind w:left="600"/>
        <w:jc w:val="center"/>
        <w:rPr>
          <w:rFonts w:ascii="Arial" w:eastAsia="標楷體" w:hAnsi="Arial" w:cs="Arial"/>
          <w:sz w:val="28"/>
          <w:szCs w:val="28"/>
        </w:rPr>
      </w:pPr>
    </w:p>
    <w:p w:rsidR="00B361CF" w:rsidRDefault="00B361CF">
      <w:pPr>
        <w:pStyle w:val="Standard"/>
        <w:wordWrap w:val="0"/>
        <w:spacing w:before="180" w:after="180" w:line="480" w:lineRule="exact"/>
        <w:ind w:left="600"/>
        <w:jc w:val="center"/>
        <w:rPr>
          <w:rFonts w:ascii="Arial" w:eastAsia="標楷體" w:hAnsi="Arial" w:cs="Arial"/>
          <w:sz w:val="28"/>
          <w:szCs w:val="28"/>
        </w:rPr>
      </w:pPr>
    </w:p>
    <w:p w:rsidR="00B361CF" w:rsidRDefault="00B361CF">
      <w:pPr>
        <w:pStyle w:val="Standard"/>
        <w:wordWrap w:val="0"/>
        <w:spacing w:before="180" w:after="180" w:line="480" w:lineRule="exact"/>
        <w:ind w:left="600"/>
        <w:jc w:val="center"/>
        <w:rPr>
          <w:rFonts w:ascii="Arial" w:eastAsia="標楷體" w:hAnsi="Arial" w:cs="Arial"/>
          <w:sz w:val="28"/>
          <w:szCs w:val="28"/>
        </w:rPr>
      </w:pPr>
    </w:p>
    <w:p w:rsidR="00B361CF" w:rsidRDefault="00487B1B">
      <w:pPr>
        <w:pStyle w:val="Standard"/>
        <w:wordWrap w:val="0"/>
        <w:spacing w:before="180" w:after="180" w:line="480" w:lineRule="exact"/>
        <w:rPr>
          <w:rFonts w:ascii="Arial" w:eastAsia="標楷體" w:hAnsi="Arial" w:cs="Arial"/>
          <w:sz w:val="28"/>
          <w:szCs w:val="28"/>
        </w:rPr>
      </w:pPr>
      <w:r>
        <w:rPr>
          <w:rFonts w:ascii="Arial" w:eastAsia="標楷體" w:hAnsi="Arial" w:cs="Arial"/>
          <w:sz w:val="28"/>
          <w:szCs w:val="28"/>
        </w:rPr>
        <w:t>.</w:t>
      </w:r>
    </w:p>
    <w:p w:rsidR="00B361CF" w:rsidRDefault="00B361CF">
      <w:pPr>
        <w:pStyle w:val="Standard"/>
        <w:wordWrap w:val="0"/>
        <w:spacing w:before="180" w:after="180" w:line="480" w:lineRule="exact"/>
        <w:ind w:left="600"/>
        <w:jc w:val="center"/>
        <w:rPr>
          <w:rFonts w:ascii="Arial" w:eastAsia="標楷體" w:hAnsi="Arial" w:cs="Arial"/>
          <w:sz w:val="28"/>
          <w:szCs w:val="28"/>
        </w:rPr>
      </w:pPr>
    </w:p>
    <w:p w:rsidR="00B361CF" w:rsidRDefault="00B361CF">
      <w:pPr>
        <w:pStyle w:val="Standard"/>
        <w:wordWrap w:val="0"/>
        <w:spacing w:before="180" w:after="180" w:line="480" w:lineRule="exact"/>
        <w:ind w:left="600"/>
        <w:jc w:val="center"/>
        <w:rPr>
          <w:rFonts w:ascii="Arial" w:eastAsia="標楷體" w:hAnsi="Arial" w:cs="Arial"/>
          <w:sz w:val="28"/>
          <w:szCs w:val="28"/>
        </w:rPr>
        <w:sectPr w:rsidR="00B361CF">
          <w:footerReference w:type="default" r:id="rId12"/>
          <w:pgSz w:w="11906" w:h="16838"/>
          <w:pgMar w:top="1134" w:right="1134" w:bottom="1048" w:left="1134" w:header="720" w:footer="992" w:gutter="0"/>
          <w:cols w:space="720"/>
        </w:sectPr>
      </w:pPr>
    </w:p>
    <w:p w:rsidR="00B361CF" w:rsidRDefault="00487B1B">
      <w:pPr>
        <w:pStyle w:val="Standard"/>
        <w:jc w:val="center"/>
        <w:rPr>
          <w:rFonts w:ascii="標楷體" w:eastAsia="標楷體" w:hAnsi="標楷體"/>
          <w:color w:val="0000FF"/>
        </w:rPr>
      </w:pPr>
      <w:r>
        <w:rPr>
          <w:rFonts w:ascii="標楷體" w:eastAsia="標楷體" w:hAnsi="標楷體"/>
          <w:color w:val="0000FF"/>
        </w:rPr>
        <w:lastRenderedPageBreak/>
        <w:t>108</w:t>
      </w:r>
      <w:r>
        <w:rPr>
          <w:rFonts w:ascii="標楷體" w:eastAsia="標楷體" w:hAnsi="標楷體"/>
          <w:color w:val="0000FF"/>
        </w:rPr>
        <w:t>羅疏</w:t>
      </w:r>
      <w:r>
        <w:rPr>
          <w:rFonts w:ascii="標楷體" w:eastAsia="標楷體" w:hAnsi="標楷體"/>
          <w:color w:val="0000FF"/>
        </w:rPr>
        <w:t>4-3</w:t>
      </w:r>
      <w:r>
        <w:rPr>
          <w:rFonts w:ascii="標楷體" w:eastAsia="標楷體" w:hAnsi="標楷體"/>
          <w:color w:val="0000FF"/>
        </w:rPr>
        <w:t>號</w:t>
      </w:r>
      <w:r>
        <w:rPr>
          <w:rFonts w:ascii="標楷體" w:eastAsia="標楷體" w:hAnsi="標楷體"/>
          <w:color w:val="0000FF"/>
        </w:rPr>
        <w:t xml:space="preserve">  </w:t>
      </w:r>
      <w:r>
        <w:rPr>
          <w:rFonts w:ascii="標楷體" w:eastAsia="標楷體" w:hAnsi="標楷體"/>
          <w:color w:val="0000FF"/>
        </w:rPr>
        <w:t>林產物堆置位置圖</w:t>
      </w:r>
    </w:p>
    <w:p w:rsidR="00B361CF" w:rsidRDefault="00487B1B">
      <w:pPr>
        <w:pStyle w:val="Standard"/>
        <w:jc w:val="center"/>
      </w:pPr>
      <w:r>
        <w:rPr>
          <w:noProof/>
        </w:rPr>
        <w:lastRenderedPageBreak/>
        <w:drawing>
          <wp:anchor distT="0" distB="0" distL="114300" distR="114300" simplePos="0" relativeHeight="4" behindDoc="0" locked="0" layoutInCell="1" allowOverlap="1">
            <wp:simplePos x="0" y="0"/>
            <wp:positionH relativeFrom="column">
              <wp:posOffset>341640</wp:posOffset>
            </wp:positionH>
            <wp:positionV relativeFrom="paragraph">
              <wp:posOffset>34920</wp:posOffset>
            </wp:positionV>
            <wp:extent cx="5976720" cy="9217800"/>
            <wp:effectExtent l="0" t="0" r="4980" b="2400"/>
            <wp:wrapSquare wrapText="bothSides"/>
            <wp:docPr id="7" name="影像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bright="-50000"/>
                      <a:alphaModFix/>
                    </a:blip>
                    <a:srcRect l="7497" t="4840" r="7069" b="2006"/>
                    <a:stretch>
                      <a:fillRect/>
                    </a:stretch>
                  </pic:blipFill>
                  <pic:spPr>
                    <a:xfrm>
                      <a:off x="0" y="0"/>
                      <a:ext cx="5976720" cy="9217800"/>
                    </a:xfrm>
                    <a:prstGeom prst="rect">
                      <a:avLst/>
                    </a:prstGeom>
                  </pic:spPr>
                </pic:pic>
              </a:graphicData>
            </a:graphic>
          </wp:anchor>
        </w:drawing>
      </w:r>
    </w:p>
    <w:p w:rsidR="00B361CF" w:rsidRDefault="00B361CF">
      <w:pPr>
        <w:pStyle w:val="Standard"/>
        <w:wordWrap w:val="0"/>
        <w:spacing w:before="180" w:after="180" w:line="480" w:lineRule="exact"/>
        <w:jc w:val="center"/>
        <w:rPr>
          <w:rFonts w:ascii="標楷體" w:eastAsia="標楷體" w:hAnsi="標楷體" w:cs="Arial"/>
          <w:color w:val="0000FF"/>
          <w:sz w:val="28"/>
          <w:szCs w:val="28"/>
        </w:rPr>
      </w:pPr>
    </w:p>
    <w:p w:rsidR="00000000" w:rsidRDefault="00487B1B">
      <w:pPr>
        <w:rPr>
          <w:rFonts w:hint="eastAsia"/>
          <w:szCs w:val="21"/>
        </w:rPr>
        <w:sectPr w:rsidR="00000000">
          <w:footerReference w:type="default" r:id="rId14"/>
          <w:pgSz w:w="11906" w:h="16838"/>
          <w:pgMar w:top="851" w:right="567" w:bottom="1048" w:left="851" w:header="720" w:footer="992" w:gutter="0"/>
          <w:cols w:space="720"/>
        </w:sectPr>
      </w:pPr>
    </w:p>
    <w:p w:rsidR="00B361CF" w:rsidRDefault="00B361CF">
      <w:pPr>
        <w:pStyle w:val="Textbody"/>
      </w:pPr>
    </w:p>
    <w:p w:rsidR="00000000" w:rsidRDefault="00487B1B">
      <w:pPr>
        <w:rPr>
          <w:rFonts w:hint="eastAsia"/>
          <w:szCs w:val="21"/>
        </w:rPr>
        <w:sectPr w:rsidR="00000000">
          <w:type w:val="continuous"/>
          <w:pgSz w:w="11906" w:h="16838"/>
          <w:pgMar w:top="851" w:right="567" w:bottom="1048" w:left="851" w:header="720" w:footer="992" w:gutter="0"/>
          <w:cols w:space="0"/>
        </w:sectPr>
      </w:pPr>
    </w:p>
    <w:p w:rsidR="00B361CF" w:rsidRDefault="00487B1B">
      <w:pPr>
        <w:pStyle w:val="Standard"/>
        <w:wordWrap w:val="0"/>
        <w:spacing w:before="180" w:after="180" w:line="480" w:lineRule="exact"/>
        <w:ind w:left="600"/>
        <w:jc w:val="center"/>
        <w:rPr>
          <w:rFonts w:ascii="Arial" w:eastAsia="標楷體" w:hAnsi="Arial" w:cs="Arial"/>
          <w:sz w:val="28"/>
          <w:szCs w:val="28"/>
        </w:rPr>
        <w:sectPr w:rsidR="00B361CF">
          <w:type w:val="continuous"/>
          <w:pgSz w:w="11906" w:h="16838"/>
          <w:pgMar w:top="851" w:right="567" w:bottom="1048" w:left="851" w:header="720" w:footer="992" w:gutter="0"/>
          <w:cols w:space="720"/>
        </w:sectPr>
      </w:pPr>
      <w:r>
        <w:rPr>
          <w:rFonts w:ascii="Arial" w:eastAsia="標楷體" w:hAnsi="Arial" w:cs="Arial"/>
          <w:noProof/>
          <w:sz w:val="28"/>
          <w:szCs w:val="28"/>
        </w:rPr>
        <w:lastRenderedPageBreak/>
        <w:drawing>
          <wp:anchor distT="0" distB="0" distL="114300" distR="114300" simplePos="0" relativeHeight="6" behindDoc="0" locked="0" layoutInCell="1" allowOverlap="1">
            <wp:simplePos x="0" y="0"/>
            <wp:positionH relativeFrom="column">
              <wp:align>center</wp:align>
            </wp:positionH>
            <wp:positionV relativeFrom="paragraph">
              <wp:align>top</wp:align>
            </wp:positionV>
            <wp:extent cx="6278760" cy="8958600"/>
            <wp:effectExtent l="0" t="0" r="7740" b="0"/>
            <wp:wrapSquare wrapText="bothSides"/>
            <wp:docPr id="8" name="影像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bright="-50000"/>
                      <a:alphaModFix/>
                    </a:blip>
                    <a:srcRect/>
                    <a:stretch>
                      <a:fillRect/>
                    </a:stretch>
                  </pic:blipFill>
                  <pic:spPr>
                    <a:xfrm>
                      <a:off x="0" y="0"/>
                      <a:ext cx="6278760" cy="8958600"/>
                    </a:xfrm>
                    <a:prstGeom prst="rect">
                      <a:avLst/>
                    </a:prstGeom>
                  </pic:spPr>
                </pic:pic>
              </a:graphicData>
            </a:graphic>
          </wp:anchor>
        </w:drawing>
      </w:r>
    </w:p>
    <w:p w:rsidR="00B361CF" w:rsidRDefault="00487B1B">
      <w:pPr>
        <w:pStyle w:val="Standard"/>
        <w:wordWrap w:val="0"/>
        <w:spacing w:before="180" w:after="180" w:line="480" w:lineRule="exact"/>
        <w:ind w:left="600"/>
        <w:jc w:val="center"/>
        <w:rPr>
          <w:rFonts w:ascii="標楷體" w:eastAsia="標楷體" w:hAnsi="標楷體" w:cs="Arial"/>
          <w:color w:val="0000FF"/>
          <w:sz w:val="28"/>
          <w:szCs w:val="28"/>
        </w:rPr>
      </w:pPr>
      <w:r>
        <w:rPr>
          <w:rFonts w:ascii="標楷體" w:eastAsia="標楷體" w:hAnsi="標楷體" w:cs="Arial"/>
          <w:color w:val="0000FF"/>
          <w:sz w:val="28"/>
          <w:szCs w:val="28"/>
        </w:rPr>
        <w:lastRenderedPageBreak/>
        <w:t>108</w:t>
      </w:r>
      <w:r>
        <w:rPr>
          <w:rFonts w:ascii="標楷體" w:eastAsia="標楷體" w:hAnsi="標楷體" w:cs="Arial"/>
          <w:color w:val="0000FF"/>
          <w:sz w:val="28"/>
          <w:szCs w:val="28"/>
        </w:rPr>
        <w:t>羅疏</w:t>
      </w:r>
      <w:r>
        <w:rPr>
          <w:rFonts w:ascii="標楷體" w:eastAsia="標楷體" w:hAnsi="標楷體" w:cs="Arial"/>
          <w:color w:val="0000FF"/>
          <w:sz w:val="28"/>
          <w:szCs w:val="28"/>
        </w:rPr>
        <w:t>4-3</w:t>
      </w:r>
      <w:r>
        <w:rPr>
          <w:rFonts w:ascii="標楷體" w:eastAsia="標楷體" w:hAnsi="標楷體" w:cs="Arial"/>
          <w:color w:val="0000FF"/>
          <w:sz w:val="28"/>
          <w:szCs w:val="28"/>
        </w:rPr>
        <w:t>號</w:t>
      </w:r>
      <w:r>
        <w:rPr>
          <w:rFonts w:ascii="標楷體" w:eastAsia="標楷體" w:hAnsi="標楷體" w:cs="Arial"/>
          <w:color w:val="0000FF"/>
          <w:sz w:val="28"/>
          <w:szCs w:val="28"/>
        </w:rPr>
        <w:t xml:space="preserve">  </w:t>
      </w:r>
      <w:r>
        <w:rPr>
          <w:rFonts w:ascii="標楷體" w:eastAsia="標楷體" w:hAnsi="標楷體" w:cs="Arial"/>
          <w:color w:val="0000FF"/>
          <w:sz w:val="28"/>
          <w:szCs w:val="28"/>
        </w:rPr>
        <w:t>林產物相片</w:t>
      </w:r>
      <w:r>
        <w:rPr>
          <w:rFonts w:ascii="標楷體" w:eastAsia="標楷體" w:hAnsi="標楷體" w:cs="Arial"/>
          <w:color w:val="0000FF"/>
          <w:sz w:val="28"/>
          <w:szCs w:val="28"/>
        </w:rPr>
        <w:t>(1/2)</w:t>
      </w:r>
    </w:p>
    <w:p w:rsidR="00B361CF" w:rsidRDefault="00487B1B">
      <w:pPr>
        <w:pStyle w:val="Standard"/>
        <w:wordWrap w:val="0"/>
        <w:spacing w:before="180" w:after="180" w:line="480" w:lineRule="exact"/>
        <w:ind w:left="600"/>
        <w:jc w:val="center"/>
        <w:rPr>
          <w:rFonts w:ascii="標楷體" w:eastAsia="標楷體" w:hAnsi="標楷體" w:cs="Arial"/>
          <w:color w:val="0000FF"/>
          <w:sz w:val="28"/>
          <w:szCs w:val="28"/>
        </w:rPr>
      </w:pPr>
      <w:r>
        <w:rPr>
          <w:rFonts w:ascii="標楷體" w:eastAsia="標楷體" w:hAnsi="標楷體" w:cs="Arial"/>
          <w:noProof/>
          <w:color w:val="0000FF"/>
          <w:sz w:val="28"/>
          <w:szCs w:val="28"/>
        </w:rPr>
        <w:drawing>
          <wp:anchor distT="0" distB="0" distL="114300" distR="114300" simplePos="0" relativeHeight="7" behindDoc="0" locked="0" layoutInCell="1" allowOverlap="1">
            <wp:simplePos x="0" y="0"/>
            <wp:positionH relativeFrom="column">
              <wp:align>center</wp:align>
            </wp:positionH>
            <wp:positionV relativeFrom="paragraph">
              <wp:posOffset>33120</wp:posOffset>
            </wp:positionV>
            <wp:extent cx="5457240" cy="4093200"/>
            <wp:effectExtent l="0" t="0" r="0" b="2550"/>
            <wp:wrapSquare wrapText="bothSides"/>
            <wp:docPr id="9" name="影像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bright="-50000"/>
                      <a:alphaModFix/>
                    </a:blip>
                    <a:srcRect/>
                    <a:stretch>
                      <a:fillRect/>
                    </a:stretch>
                  </pic:blipFill>
                  <pic:spPr>
                    <a:xfrm>
                      <a:off x="0" y="0"/>
                      <a:ext cx="5457240" cy="4093200"/>
                    </a:xfrm>
                    <a:prstGeom prst="rect">
                      <a:avLst/>
                    </a:prstGeom>
                  </pic:spPr>
                </pic:pic>
              </a:graphicData>
            </a:graphic>
          </wp:anchor>
        </w:drawing>
      </w:r>
    </w:p>
    <w:p w:rsidR="00B361CF" w:rsidRDefault="00B361CF">
      <w:pPr>
        <w:pStyle w:val="Standard"/>
        <w:wordWrap w:val="0"/>
        <w:spacing w:before="180" w:after="180" w:line="480" w:lineRule="exact"/>
        <w:ind w:left="600"/>
        <w:jc w:val="center"/>
        <w:rPr>
          <w:rFonts w:ascii="標楷體" w:eastAsia="標楷體" w:hAnsi="標楷體" w:cs="Arial"/>
          <w:color w:val="0000FF"/>
          <w:sz w:val="28"/>
          <w:szCs w:val="28"/>
        </w:rPr>
      </w:pPr>
    </w:p>
    <w:p w:rsidR="00B361CF" w:rsidRDefault="00B361CF">
      <w:pPr>
        <w:pStyle w:val="Standard"/>
        <w:wordWrap w:val="0"/>
        <w:spacing w:before="180" w:after="180" w:line="480" w:lineRule="exact"/>
        <w:jc w:val="center"/>
        <w:rPr>
          <w:rFonts w:ascii="標楷體" w:eastAsia="標楷體" w:hAnsi="標楷體" w:cs="Arial"/>
          <w:color w:val="0000FF"/>
          <w:sz w:val="28"/>
          <w:szCs w:val="28"/>
        </w:rPr>
      </w:pPr>
    </w:p>
    <w:p w:rsidR="00B361CF" w:rsidRDefault="00B361CF">
      <w:pPr>
        <w:pStyle w:val="Standard"/>
        <w:wordWrap w:val="0"/>
        <w:spacing w:before="180" w:after="180" w:line="480" w:lineRule="exact"/>
        <w:jc w:val="center"/>
        <w:rPr>
          <w:rFonts w:ascii="標楷體" w:eastAsia="標楷體" w:hAnsi="標楷體" w:cs="Arial"/>
          <w:color w:val="0000FF"/>
          <w:sz w:val="28"/>
          <w:szCs w:val="28"/>
        </w:rPr>
      </w:pPr>
    </w:p>
    <w:p w:rsidR="00B361CF" w:rsidRDefault="00B361CF">
      <w:pPr>
        <w:pStyle w:val="Standard"/>
        <w:wordWrap w:val="0"/>
        <w:spacing w:before="180" w:after="180" w:line="480" w:lineRule="exact"/>
        <w:jc w:val="center"/>
        <w:rPr>
          <w:rFonts w:ascii="標楷體" w:eastAsia="標楷體" w:hAnsi="標楷體" w:cs="Arial"/>
          <w:color w:val="0000FF"/>
          <w:sz w:val="28"/>
          <w:szCs w:val="28"/>
        </w:rPr>
      </w:pPr>
    </w:p>
    <w:p w:rsidR="00B361CF" w:rsidRDefault="00B361CF">
      <w:pPr>
        <w:pStyle w:val="Standard"/>
        <w:wordWrap w:val="0"/>
        <w:spacing w:before="180" w:after="180" w:line="480" w:lineRule="exact"/>
        <w:jc w:val="center"/>
        <w:rPr>
          <w:rFonts w:ascii="標楷體" w:eastAsia="標楷體" w:hAnsi="標楷體" w:cs="Arial"/>
          <w:color w:val="0000FF"/>
          <w:sz w:val="28"/>
          <w:szCs w:val="28"/>
        </w:rPr>
      </w:pPr>
    </w:p>
    <w:p w:rsidR="00B361CF" w:rsidRDefault="00B361CF">
      <w:pPr>
        <w:pStyle w:val="Standard"/>
        <w:wordWrap w:val="0"/>
        <w:spacing w:before="180" w:after="180" w:line="480" w:lineRule="exact"/>
        <w:jc w:val="center"/>
        <w:rPr>
          <w:rFonts w:ascii="標楷體" w:eastAsia="標楷體" w:hAnsi="標楷體" w:cs="Arial"/>
          <w:color w:val="0000FF"/>
          <w:sz w:val="28"/>
          <w:szCs w:val="28"/>
        </w:rPr>
      </w:pPr>
    </w:p>
    <w:p w:rsidR="00B361CF" w:rsidRDefault="00B361CF">
      <w:pPr>
        <w:pStyle w:val="Standard"/>
        <w:wordWrap w:val="0"/>
        <w:spacing w:before="180" w:after="180" w:line="480" w:lineRule="exact"/>
        <w:jc w:val="center"/>
        <w:rPr>
          <w:rFonts w:ascii="標楷體" w:eastAsia="標楷體" w:hAnsi="標楷體" w:cs="Arial"/>
          <w:color w:val="0000FF"/>
          <w:sz w:val="28"/>
          <w:szCs w:val="28"/>
        </w:rPr>
      </w:pPr>
    </w:p>
    <w:p w:rsidR="00B361CF" w:rsidRDefault="00B361CF">
      <w:pPr>
        <w:pStyle w:val="Standard"/>
        <w:wordWrap w:val="0"/>
        <w:spacing w:before="180" w:after="180" w:line="480" w:lineRule="exact"/>
        <w:jc w:val="center"/>
        <w:rPr>
          <w:rFonts w:ascii="標楷體" w:eastAsia="標楷體" w:hAnsi="標楷體" w:cs="Arial"/>
          <w:color w:val="0000FF"/>
          <w:sz w:val="28"/>
          <w:szCs w:val="28"/>
        </w:rPr>
      </w:pPr>
    </w:p>
    <w:p w:rsidR="00B361CF" w:rsidRDefault="00B361CF">
      <w:pPr>
        <w:pStyle w:val="Standard"/>
        <w:wordWrap w:val="0"/>
        <w:spacing w:before="180" w:after="180" w:line="480" w:lineRule="exact"/>
        <w:jc w:val="center"/>
        <w:rPr>
          <w:rFonts w:ascii="標楷體" w:eastAsia="標楷體" w:hAnsi="標楷體" w:cs="Arial"/>
          <w:color w:val="0000FF"/>
          <w:sz w:val="28"/>
          <w:szCs w:val="28"/>
        </w:rPr>
      </w:pPr>
    </w:p>
    <w:p w:rsidR="00B361CF" w:rsidRDefault="00487B1B">
      <w:pPr>
        <w:pStyle w:val="Standard"/>
        <w:wordWrap w:val="0"/>
        <w:spacing w:before="180" w:after="180" w:line="480" w:lineRule="exact"/>
        <w:jc w:val="center"/>
        <w:rPr>
          <w:rFonts w:ascii="標楷體" w:eastAsia="標楷體" w:hAnsi="標楷體" w:cs="Arial"/>
          <w:color w:val="0000FF"/>
          <w:sz w:val="28"/>
          <w:szCs w:val="28"/>
        </w:rPr>
      </w:pPr>
      <w:r>
        <w:rPr>
          <w:rFonts w:ascii="標楷體" w:eastAsia="標楷體" w:hAnsi="標楷體" w:cs="Arial"/>
          <w:color w:val="0000FF"/>
          <w:sz w:val="28"/>
          <w:szCs w:val="28"/>
        </w:rPr>
        <w:t>108</w:t>
      </w:r>
      <w:r>
        <w:rPr>
          <w:rFonts w:ascii="標楷體" w:eastAsia="標楷體" w:hAnsi="標楷體" w:cs="Arial"/>
          <w:color w:val="0000FF"/>
          <w:sz w:val="28"/>
          <w:szCs w:val="28"/>
        </w:rPr>
        <w:t>羅疏</w:t>
      </w:r>
      <w:r>
        <w:rPr>
          <w:rFonts w:ascii="標楷體" w:eastAsia="標楷體" w:hAnsi="標楷體" w:cs="Arial"/>
          <w:color w:val="0000FF"/>
          <w:sz w:val="28"/>
          <w:szCs w:val="28"/>
        </w:rPr>
        <w:t>4-3</w:t>
      </w:r>
      <w:r>
        <w:rPr>
          <w:rFonts w:ascii="標楷體" w:eastAsia="標楷體" w:hAnsi="標楷體" w:cs="Arial"/>
          <w:color w:val="0000FF"/>
          <w:sz w:val="28"/>
          <w:szCs w:val="28"/>
        </w:rPr>
        <w:t>號</w:t>
      </w:r>
      <w:r>
        <w:rPr>
          <w:rFonts w:ascii="標楷體" w:eastAsia="標楷體" w:hAnsi="標楷體" w:cs="Arial"/>
          <w:color w:val="0000FF"/>
          <w:sz w:val="28"/>
          <w:szCs w:val="28"/>
        </w:rPr>
        <w:t xml:space="preserve">  </w:t>
      </w:r>
      <w:r>
        <w:rPr>
          <w:rFonts w:ascii="標楷體" w:eastAsia="標楷體" w:hAnsi="標楷體" w:cs="Arial"/>
          <w:color w:val="0000FF"/>
          <w:sz w:val="28"/>
          <w:szCs w:val="28"/>
        </w:rPr>
        <w:t>林產物相片</w:t>
      </w:r>
      <w:r>
        <w:rPr>
          <w:rFonts w:ascii="標楷體" w:eastAsia="標楷體" w:hAnsi="標楷體" w:cs="Arial"/>
          <w:color w:val="0000FF"/>
          <w:sz w:val="28"/>
          <w:szCs w:val="28"/>
        </w:rPr>
        <w:t>(2/2)</w:t>
      </w:r>
    </w:p>
    <w:p w:rsidR="00B361CF" w:rsidRDefault="00487B1B">
      <w:pPr>
        <w:pStyle w:val="Standard"/>
        <w:wordWrap w:val="0"/>
        <w:spacing w:before="180" w:after="180" w:line="480" w:lineRule="exact"/>
        <w:jc w:val="center"/>
        <w:rPr>
          <w:rFonts w:ascii="標楷體" w:eastAsia="標楷體" w:hAnsi="標楷體" w:cs="Arial"/>
          <w:color w:val="0000FF"/>
          <w:sz w:val="28"/>
          <w:szCs w:val="28"/>
        </w:rPr>
      </w:pPr>
      <w:r>
        <w:rPr>
          <w:rFonts w:ascii="標楷體" w:eastAsia="標楷體" w:hAnsi="標楷體" w:cs="Arial"/>
          <w:noProof/>
          <w:color w:val="0000FF"/>
          <w:sz w:val="28"/>
          <w:szCs w:val="28"/>
        </w:rPr>
        <w:drawing>
          <wp:anchor distT="0" distB="0" distL="114300" distR="114300" simplePos="0" relativeHeight="8" behindDoc="0" locked="0" layoutInCell="1" allowOverlap="1">
            <wp:simplePos x="0" y="0"/>
            <wp:positionH relativeFrom="column">
              <wp:align>center</wp:align>
            </wp:positionH>
            <wp:positionV relativeFrom="paragraph">
              <wp:align>top</wp:align>
            </wp:positionV>
            <wp:extent cx="5578560" cy="4183920"/>
            <wp:effectExtent l="0" t="0" r="3090" b="7080"/>
            <wp:wrapSquare wrapText="bothSides"/>
            <wp:docPr id="10" name="影像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bright="-50000"/>
                      <a:alphaModFix/>
                    </a:blip>
                    <a:srcRect/>
                    <a:stretch>
                      <a:fillRect/>
                    </a:stretch>
                  </pic:blipFill>
                  <pic:spPr>
                    <a:xfrm>
                      <a:off x="0" y="0"/>
                      <a:ext cx="5578560" cy="4183920"/>
                    </a:xfrm>
                    <a:prstGeom prst="rect">
                      <a:avLst/>
                    </a:prstGeom>
                  </pic:spPr>
                </pic:pic>
              </a:graphicData>
            </a:graphic>
          </wp:anchor>
        </w:drawing>
      </w:r>
    </w:p>
    <w:p w:rsidR="00B361CF" w:rsidRDefault="00B361CF">
      <w:pPr>
        <w:pStyle w:val="Standard"/>
        <w:wordWrap w:val="0"/>
        <w:spacing w:before="180" w:after="180" w:line="480" w:lineRule="exact"/>
        <w:jc w:val="center"/>
        <w:rPr>
          <w:rFonts w:ascii="標楷體" w:eastAsia="標楷體" w:hAnsi="標楷體" w:cs="Arial"/>
          <w:color w:val="0000FF"/>
          <w:sz w:val="28"/>
          <w:szCs w:val="28"/>
        </w:rPr>
      </w:pPr>
    </w:p>
    <w:p w:rsidR="00B361CF" w:rsidRDefault="00B361CF">
      <w:pPr>
        <w:pStyle w:val="Standard"/>
        <w:wordWrap w:val="0"/>
        <w:spacing w:before="180" w:after="180" w:line="480" w:lineRule="exact"/>
        <w:jc w:val="center"/>
        <w:rPr>
          <w:rFonts w:ascii="標楷體" w:eastAsia="標楷體" w:hAnsi="標楷體" w:cs="Arial"/>
          <w:color w:val="0000FF"/>
          <w:sz w:val="28"/>
          <w:szCs w:val="28"/>
        </w:rPr>
      </w:pPr>
    </w:p>
    <w:p w:rsidR="00B361CF" w:rsidRDefault="00B361CF">
      <w:pPr>
        <w:pStyle w:val="Standard"/>
        <w:wordWrap w:val="0"/>
        <w:spacing w:before="180" w:after="180" w:line="480" w:lineRule="exact"/>
        <w:jc w:val="center"/>
        <w:rPr>
          <w:rFonts w:ascii="標楷體" w:eastAsia="標楷體" w:hAnsi="標楷體" w:cs="Arial"/>
          <w:color w:val="0000FF"/>
          <w:sz w:val="28"/>
          <w:szCs w:val="28"/>
        </w:rPr>
      </w:pPr>
    </w:p>
    <w:p w:rsidR="00B361CF" w:rsidRDefault="00B361CF">
      <w:pPr>
        <w:pStyle w:val="Standard"/>
        <w:wordWrap w:val="0"/>
        <w:spacing w:before="180" w:after="180" w:line="480" w:lineRule="exact"/>
        <w:jc w:val="center"/>
        <w:rPr>
          <w:rFonts w:ascii="標楷體" w:eastAsia="標楷體" w:hAnsi="標楷體" w:cs="Arial"/>
          <w:color w:val="0000FF"/>
          <w:sz w:val="28"/>
          <w:szCs w:val="28"/>
        </w:rPr>
      </w:pPr>
    </w:p>
    <w:p w:rsidR="00B361CF" w:rsidRDefault="00B361CF">
      <w:pPr>
        <w:pStyle w:val="Standard"/>
        <w:wordWrap w:val="0"/>
        <w:spacing w:before="180" w:after="180" w:line="480" w:lineRule="exact"/>
        <w:jc w:val="center"/>
        <w:rPr>
          <w:rFonts w:ascii="標楷體" w:eastAsia="標楷體" w:hAnsi="標楷體" w:cs="Arial"/>
          <w:color w:val="0000FF"/>
          <w:sz w:val="28"/>
          <w:szCs w:val="28"/>
        </w:rPr>
      </w:pPr>
    </w:p>
    <w:p w:rsidR="00B361CF" w:rsidRDefault="00B361CF">
      <w:pPr>
        <w:pStyle w:val="Standard"/>
        <w:wordWrap w:val="0"/>
        <w:spacing w:before="180" w:after="180" w:line="480" w:lineRule="exact"/>
        <w:jc w:val="center"/>
        <w:rPr>
          <w:rFonts w:ascii="標楷體" w:eastAsia="標楷體" w:hAnsi="標楷體" w:cs="Arial"/>
          <w:color w:val="0000FF"/>
          <w:sz w:val="28"/>
          <w:szCs w:val="28"/>
        </w:rPr>
      </w:pPr>
    </w:p>
    <w:p w:rsidR="00B361CF" w:rsidRDefault="00B361CF">
      <w:pPr>
        <w:pStyle w:val="Standard"/>
        <w:wordWrap w:val="0"/>
        <w:spacing w:before="180" w:after="180" w:line="480" w:lineRule="exact"/>
        <w:jc w:val="center"/>
        <w:rPr>
          <w:rFonts w:ascii="標楷體" w:eastAsia="標楷體" w:hAnsi="標楷體" w:cs="Arial"/>
          <w:color w:val="0000FF"/>
          <w:sz w:val="28"/>
          <w:szCs w:val="28"/>
        </w:rPr>
      </w:pPr>
    </w:p>
    <w:p w:rsidR="00B361CF" w:rsidRDefault="00B361CF">
      <w:pPr>
        <w:pStyle w:val="Standard"/>
        <w:wordWrap w:val="0"/>
        <w:spacing w:before="180" w:after="180" w:line="480" w:lineRule="exact"/>
        <w:jc w:val="center"/>
        <w:rPr>
          <w:rFonts w:ascii="標楷體" w:eastAsia="標楷體" w:hAnsi="標楷體" w:cs="Arial"/>
          <w:color w:val="0000FF"/>
          <w:sz w:val="28"/>
          <w:szCs w:val="28"/>
        </w:rPr>
      </w:pPr>
    </w:p>
    <w:p w:rsidR="00B361CF" w:rsidRDefault="00B361CF">
      <w:pPr>
        <w:pStyle w:val="Standard"/>
        <w:wordWrap w:val="0"/>
        <w:spacing w:before="180" w:after="180" w:line="480" w:lineRule="exact"/>
        <w:jc w:val="center"/>
        <w:rPr>
          <w:rFonts w:ascii="標楷體" w:eastAsia="標楷體" w:hAnsi="標楷體" w:cs="Arial"/>
          <w:color w:val="0000FF"/>
          <w:sz w:val="28"/>
          <w:szCs w:val="28"/>
        </w:rPr>
      </w:pPr>
    </w:p>
    <w:p w:rsidR="00B361CF" w:rsidRDefault="00487B1B">
      <w:pPr>
        <w:pStyle w:val="Standard"/>
        <w:wordWrap w:val="0"/>
        <w:spacing w:before="180" w:after="180" w:line="480" w:lineRule="exact"/>
        <w:jc w:val="center"/>
        <w:rPr>
          <w:rFonts w:ascii="標楷體" w:eastAsia="標楷體" w:hAnsi="標楷體" w:cs="Arial"/>
          <w:color w:val="0000FF"/>
          <w:sz w:val="28"/>
          <w:szCs w:val="28"/>
        </w:rPr>
      </w:pPr>
      <w:r>
        <w:rPr>
          <w:rFonts w:ascii="標楷體" w:eastAsia="標楷體" w:hAnsi="標楷體" w:cs="Arial"/>
          <w:color w:val="0000FF"/>
          <w:sz w:val="28"/>
          <w:szCs w:val="28"/>
        </w:rPr>
        <w:lastRenderedPageBreak/>
        <w:t>108</w:t>
      </w:r>
      <w:r>
        <w:rPr>
          <w:rFonts w:ascii="標楷體" w:eastAsia="標楷體" w:hAnsi="標楷體" w:cs="Arial"/>
          <w:color w:val="0000FF"/>
          <w:sz w:val="28"/>
          <w:szCs w:val="28"/>
        </w:rPr>
        <w:t>羅疏</w:t>
      </w:r>
      <w:r>
        <w:rPr>
          <w:rFonts w:ascii="標楷體" w:eastAsia="標楷體" w:hAnsi="標楷體" w:cs="Arial"/>
          <w:color w:val="0000FF"/>
          <w:sz w:val="28"/>
          <w:szCs w:val="28"/>
        </w:rPr>
        <w:t>4-3</w:t>
      </w:r>
      <w:r>
        <w:rPr>
          <w:rFonts w:ascii="標楷體" w:eastAsia="標楷體" w:hAnsi="標楷體" w:cs="Arial"/>
          <w:color w:val="0000FF"/>
          <w:sz w:val="28"/>
          <w:szCs w:val="28"/>
        </w:rPr>
        <w:t>號</w:t>
      </w:r>
      <w:r>
        <w:rPr>
          <w:rFonts w:ascii="標楷體" w:eastAsia="標楷體" w:hAnsi="標楷體" w:cs="Arial"/>
          <w:color w:val="0000FF"/>
          <w:sz w:val="28"/>
          <w:szCs w:val="28"/>
        </w:rPr>
        <w:t xml:space="preserve">  </w:t>
      </w:r>
      <w:r>
        <w:rPr>
          <w:rFonts w:ascii="標楷體" w:eastAsia="標楷體" w:hAnsi="標楷體" w:cs="Arial"/>
          <w:color w:val="0000FF"/>
          <w:sz w:val="28"/>
          <w:szCs w:val="28"/>
        </w:rPr>
        <w:t>林產物相片</w:t>
      </w:r>
      <w:r>
        <w:rPr>
          <w:rFonts w:ascii="標楷體" w:eastAsia="標楷體" w:hAnsi="標楷體" w:cs="Arial"/>
          <w:color w:val="0000FF"/>
          <w:sz w:val="28"/>
          <w:szCs w:val="28"/>
        </w:rPr>
        <w:t>(3/4)</w:t>
      </w:r>
    </w:p>
    <w:p w:rsidR="00B361CF" w:rsidRDefault="00487B1B">
      <w:pPr>
        <w:pStyle w:val="Standard"/>
        <w:wordWrap w:val="0"/>
        <w:spacing w:before="180" w:after="180" w:line="480" w:lineRule="exact"/>
        <w:jc w:val="center"/>
        <w:rPr>
          <w:rFonts w:ascii="標楷體" w:eastAsia="標楷體" w:hAnsi="標楷體" w:cs="Arial"/>
          <w:color w:val="0000FF"/>
          <w:sz w:val="28"/>
          <w:szCs w:val="28"/>
        </w:rPr>
      </w:pPr>
      <w:r>
        <w:rPr>
          <w:rFonts w:ascii="標楷體" w:eastAsia="標楷體" w:hAnsi="標楷體" w:cs="Arial"/>
          <w:noProof/>
          <w:color w:val="0000FF"/>
          <w:sz w:val="28"/>
          <w:szCs w:val="28"/>
        </w:rPr>
        <w:drawing>
          <wp:anchor distT="0" distB="0" distL="114300" distR="114300" simplePos="0" relativeHeight="9" behindDoc="0" locked="0" layoutInCell="1" allowOverlap="1">
            <wp:simplePos x="0" y="0"/>
            <wp:positionH relativeFrom="column">
              <wp:align>center</wp:align>
            </wp:positionH>
            <wp:positionV relativeFrom="paragraph">
              <wp:align>top</wp:align>
            </wp:positionV>
            <wp:extent cx="5660280" cy="4245120"/>
            <wp:effectExtent l="0" t="0" r="0" b="3030"/>
            <wp:wrapSquare wrapText="bothSides"/>
            <wp:docPr id="11" name="影像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bright="-50000"/>
                      <a:alphaModFix/>
                    </a:blip>
                    <a:srcRect/>
                    <a:stretch>
                      <a:fillRect/>
                    </a:stretch>
                  </pic:blipFill>
                  <pic:spPr>
                    <a:xfrm>
                      <a:off x="0" y="0"/>
                      <a:ext cx="5660280" cy="4245120"/>
                    </a:xfrm>
                    <a:prstGeom prst="rect">
                      <a:avLst/>
                    </a:prstGeom>
                  </pic:spPr>
                </pic:pic>
              </a:graphicData>
            </a:graphic>
          </wp:anchor>
        </w:drawing>
      </w:r>
    </w:p>
    <w:p w:rsidR="00B361CF" w:rsidRDefault="00B361CF">
      <w:pPr>
        <w:pStyle w:val="Standard"/>
        <w:wordWrap w:val="0"/>
        <w:spacing w:before="180" w:after="180" w:line="480" w:lineRule="exact"/>
        <w:jc w:val="center"/>
        <w:rPr>
          <w:rFonts w:ascii="標楷體" w:eastAsia="標楷體" w:hAnsi="標楷體" w:cs="Arial"/>
          <w:color w:val="0000FF"/>
          <w:sz w:val="28"/>
          <w:szCs w:val="28"/>
        </w:rPr>
      </w:pPr>
    </w:p>
    <w:p w:rsidR="00B361CF" w:rsidRDefault="00B361CF">
      <w:pPr>
        <w:pStyle w:val="Standard"/>
        <w:wordWrap w:val="0"/>
        <w:spacing w:before="180" w:after="180" w:line="480" w:lineRule="exact"/>
        <w:jc w:val="center"/>
        <w:rPr>
          <w:rFonts w:ascii="標楷體" w:eastAsia="標楷體" w:hAnsi="標楷體" w:cs="Arial"/>
          <w:color w:val="0000FF"/>
          <w:sz w:val="28"/>
          <w:szCs w:val="28"/>
        </w:rPr>
      </w:pPr>
    </w:p>
    <w:p w:rsidR="00B361CF" w:rsidRDefault="00B361CF">
      <w:pPr>
        <w:pStyle w:val="Standard"/>
        <w:wordWrap w:val="0"/>
        <w:spacing w:before="180" w:after="180" w:line="480" w:lineRule="exact"/>
        <w:jc w:val="center"/>
        <w:rPr>
          <w:rFonts w:ascii="標楷體" w:eastAsia="標楷體" w:hAnsi="標楷體" w:cs="Arial"/>
          <w:color w:val="0000FF"/>
          <w:sz w:val="28"/>
          <w:szCs w:val="28"/>
        </w:rPr>
      </w:pPr>
    </w:p>
    <w:p w:rsidR="00B361CF" w:rsidRDefault="00B361CF">
      <w:pPr>
        <w:pStyle w:val="Standard"/>
        <w:wordWrap w:val="0"/>
        <w:spacing w:before="180" w:after="180" w:line="480" w:lineRule="exact"/>
        <w:jc w:val="center"/>
        <w:rPr>
          <w:rFonts w:ascii="標楷體" w:eastAsia="標楷體" w:hAnsi="標楷體" w:cs="Arial"/>
          <w:color w:val="0000FF"/>
          <w:sz w:val="28"/>
          <w:szCs w:val="28"/>
        </w:rPr>
      </w:pPr>
    </w:p>
    <w:p w:rsidR="00B361CF" w:rsidRDefault="00B361CF">
      <w:pPr>
        <w:pStyle w:val="Standard"/>
        <w:wordWrap w:val="0"/>
        <w:spacing w:before="180" w:after="180" w:line="480" w:lineRule="exact"/>
        <w:jc w:val="center"/>
        <w:rPr>
          <w:rFonts w:ascii="標楷體" w:eastAsia="標楷體" w:hAnsi="標楷體" w:cs="Arial"/>
          <w:color w:val="0000FF"/>
          <w:sz w:val="28"/>
          <w:szCs w:val="28"/>
        </w:rPr>
      </w:pPr>
    </w:p>
    <w:p w:rsidR="00B361CF" w:rsidRDefault="00B361CF">
      <w:pPr>
        <w:pStyle w:val="Standard"/>
        <w:wordWrap w:val="0"/>
        <w:spacing w:before="180" w:after="180" w:line="480" w:lineRule="exact"/>
        <w:jc w:val="center"/>
        <w:rPr>
          <w:rFonts w:ascii="標楷體" w:eastAsia="標楷體" w:hAnsi="標楷體" w:cs="Arial"/>
          <w:color w:val="0000FF"/>
          <w:sz w:val="28"/>
          <w:szCs w:val="28"/>
        </w:rPr>
      </w:pPr>
    </w:p>
    <w:p w:rsidR="00B361CF" w:rsidRDefault="00B361CF">
      <w:pPr>
        <w:pStyle w:val="Standard"/>
        <w:wordWrap w:val="0"/>
        <w:spacing w:before="180" w:after="180" w:line="480" w:lineRule="exact"/>
        <w:jc w:val="center"/>
        <w:rPr>
          <w:rFonts w:ascii="標楷體" w:eastAsia="標楷體" w:hAnsi="標楷體" w:cs="Arial"/>
          <w:color w:val="0000FF"/>
          <w:sz w:val="28"/>
          <w:szCs w:val="28"/>
        </w:rPr>
      </w:pPr>
    </w:p>
    <w:p w:rsidR="00B361CF" w:rsidRDefault="00B361CF">
      <w:pPr>
        <w:pStyle w:val="Standard"/>
        <w:wordWrap w:val="0"/>
        <w:spacing w:before="180" w:after="180" w:line="480" w:lineRule="exact"/>
        <w:jc w:val="center"/>
        <w:rPr>
          <w:rFonts w:ascii="標楷體" w:eastAsia="標楷體" w:hAnsi="標楷體" w:cs="Arial"/>
          <w:color w:val="0000FF"/>
          <w:sz w:val="28"/>
          <w:szCs w:val="28"/>
        </w:rPr>
      </w:pPr>
    </w:p>
    <w:p w:rsidR="00B361CF" w:rsidRDefault="00B361CF">
      <w:pPr>
        <w:pStyle w:val="Standard"/>
        <w:wordWrap w:val="0"/>
        <w:spacing w:before="180" w:after="180" w:line="480" w:lineRule="exact"/>
        <w:jc w:val="center"/>
        <w:rPr>
          <w:rFonts w:ascii="標楷體" w:eastAsia="標楷體" w:hAnsi="標楷體" w:cs="Arial"/>
          <w:color w:val="0000FF"/>
          <w:sz w:val="28"/>
          <w:szCs w:val="28"/>
        </w:rPr>
      </w:pPr>
    </w:p>
    <w:p w:rsidR="00B361CF" w:rsidRDefault="00B361CF">
      <w:pPr>
        <w:pStyle w:val="Standard"/>
        <w:wordWrap w:val="0"/>
        <w:spacing w:before="180" w:after="180" w:line="480" w:lineRule="exact"/>
        <w:jc w:val="center"/>
        <w:rPr>
          <w:rFonts w:ascii="標楷體" w:eastAsia="標楷體" w:hAnsi="標楷體" w:cs="Arial"/>
          <w:color w:val="0000FF"/>
          <w:sz w:val="28"/>
          <w:szCs w:val="28"/>
        </w:rPr>
      </w:pPr>
    </w:p>
    <w:p w:rsidR="00B361CF" w:rsidRDefault="00487B1B">
      <w:pPr>
        <w:pStyle w:val="Standard"/>
        <w:wordWrap w:val="0"/>
        <w:spacing w:before="180" w:after="180" w:line="480" w:lineRule="exact"/>
        <w:jc w:val="center"/>
        <w:rPr>
          <w:rFonts w:ascii="標楷體" w:eastAsia="標楷體" w:hAnsi="標楷體" w:cs="Arial"/>
          <w:color w:val="0000FF"/>
          <w:sz w:val="28"/>
          <w:szCs w:val="28"/>
        </w:rPr>
      </w:pPr>
      <w:r>
        <w:rPr>
          <w:rFonts w:ascii="標楷體" w:eastAsia="標楷體" w:hAnsi="標楷體" w:cs="Arial"/>
          <w:color w:val="0000FF"/>
          <w:sz w:val="28"/>
          <w:szCs w:val="28"/>
        </w:rPr>
        <w:t>108</w:t>
      </w:r>
      <w:r>
        <w:rPr>
          <w:rFonts w:ascii="標楷體" w:eastAsia="標楷體" w:hAnsi="標楷體" w:cs="Arial"/>
          <w:color w:val="0000FF"/>
          <w:sz w:val="28"/>
          <w:szCs w:val="28"/>
        </w:rPr>
        <w:t>羅疏</w:t>
      </w:r>
      <w:r>
        <w:rPr>
          <w:rFonts w:ascii="標楷體" w:eastAsia="標楷體" w:hAnsi="標楷體" w:cs="Arial"/>
          <w:color w:val="0000FF"/>
          <w:sz w:val="28"/>
          <w:szCs w:val="28"/>
        </w:rPr>
        <w:t>4-3</w:t>
      </w:r>
      <w:r>
        <w:rPr>
          <w:rFonts w:ascii="標楷體" w:eastAsia="標楷體" w:hAnsi="標楷體" w:cs="Arial"/>
          <w:color w:val="0000FF"/>
          <w:sz w:val="28"/>
          <w:szCs w:val="28"/>
        </w:rPr>
        <w:t>號</w:t>
      </w:r>
      <w:r>
        <w:rPr>
          <w:rFonts w:ascii="標楷體" w:eastAsia="標楷體" w:hAnsi="標楷體" w:cs="Arial"/>
          <w:color w:val="0000FF"/>
          <w:sz w:val="28"/>
          <w:szCs w:val="28"/>
        </w:rPr>
        <w:t xml:space="preserve">  </w:t>
      </w:r>
      <w:r>
        <w:rPr>
          <w:rFonts w:ascii="標楷體" w:eastAsia="標楷體" w:hAnsi="標楷體" w:cs="Arial"/>
          <w:color w:val="0000FF"/>
          <w:sz w:val="28"/>
          <w:szCs w:val="28"/>
        </w:rPr>
        <w:t>林產物相片</w:t>
      </w:r>
      <w:r>
        <w:rPr>
          <w:rFonts w:ascii="標楷體" w:eastAsia="標楷體" w:hAnsi="標楷體" w:cs="Arial"/>
          <w:color w:val="0000FF"/>
          <w:sz w:val="28"/>
          <w:szCs w:val="28"/>
        </w:rPr>
        <w:t>(4/4)</w:t>
      </w:r>
    </w:p>
    <w:p w:rsidR="00B361CF" w:rsidRDefault="00487B1B">
      <w:pPr>
        <w:pStyle w:val="Standard"/>
        <w:wordWrap w:val="0"/>
        <w:spacing w:before="180" w:after="180" w:line="480" w:lineRule="exact"/>
        <w:jc w:val="center"/>
        <w:rPr>
          <w:rFonts w:ascii="標楷體" w:eastAsia="標楷體" w:hAnsi="標楷體" w:cs="Arial"/>
          <w:color w:val="0000FF"/>
          <w:sz w:val="28"/>
          <w:szCs w:val="28"/>
        </w:rPr>
      </w:pPr>
      <w:r>
        <w:rPr>
          <w:rFonts w:ascii="標楷體" w:eastAsia="標楷體" w:hAnsi="標楷體" w:cs="Arial"/>
          <w:noProof/>
          <w:color w:val="0000FF"/>
          <w:sz w:val="28"/>
          <w:szCs w:val="28"/>
        </w:rPr>
        <w:lastRenderedPageBreak/>
        <w:drawing>
          <wp:anchor distT="0" distB="0" distL="114300" distR="114300" simplePos="0" relativeHeight="10" behindDoc="0" locked="0" layoutInCell="1" allowOverlap="1">
            <wp:simplePos x="0" y="0"/>
            <wp:positionH relativeFrom="column">
              <wp:align>center</wp:align>
            </wp:positionH>
            <wp:positionV relativeFrom="paragraph">
              <wp:align>top</wp:align>
            </wp:positionV>
            <wp:extent cx="5812200" cy="4359240"/>
            <wp:effectExtent l="0" t="0" r="0" b="3210"/>
            <wp:wrapSquare wrapText="bothSides"/>
            <wp:docPr id="12" name="影像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bright="-50000"/>
                      <a:alphaModFix/>
                    </a:blip>
                    <a:srcRect/>
                    <a:stretch>
                      <a:fillRect/>
                    </a:stretch>
                  </pic:blipFill>
                  <pic:spPr>
                    <a:xfrm>
                      <a:off x="0" y="0"/>
                      <a:ext cx="5812200" cy="4359240"/>
                    </a:xfrm>
                    <a:prstGeom prst="rect">
                      <a:avLst/>
                    </a:prstGeom>
                  </pic:spPr>
                </pic:pic>
              </a:graphicData>
            </a:graphic>
          </wp:anchor>
        </w:drawing>
      </w:r>
    </w:p>
    <w:sectPr w:rsidR="00B361CF">
      <w:footerReference w:type="default" r:id="rId20"/>
      <w:pgSz w:w="11906" w:h="16838"/>
      <w:pgMar w:top="851" w:right="567" w:bottom="1048" w:left="851" w:header="720" w:footer="99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7B1B" w:rsidRDefault="00487B1B">
      <w:pPr>
        <w:rPr>
          <w:rFonts w:hint="eastAsia"/>
        </w:rPr>
      </w:pPr>
      <w:r>
        <w:separator/>
      </w:r>
    </w:p>
  </w:endnote>
  <w:endnote w:type="continuationSeparator" w:id="0">
    <w:p w:rsidR="00487B1B" w:rsidRDefault="00487B1B">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Liberation Serif">
    <w:altName w:val="Times New Roman"/>
    <w:charset w:val="00"/>
    <w:family w:val="roman"/>
    <w:pitch w:val="variable"/>
  </w:font>
  <w:font w:name="新細明體">
    <w:altName w:val="PMingLiU"/>
    <w:panose1 w:val="02020500000000000000"/>
    <w:charset w:val="88"/>
    <w:family w:val="roman"/>
    <w:pitch w:val="variable"/>
    <w:sig w:usb0="A00002FF" w:usb1="28CFFCFA" w:usb2="00000016" w:usb3="00000000" w:csb0="00100001" w:csb1="00000000"/>
  </w:font>
  <w:font w:name="Mangal">
    <w:panose1 w:val="02040503050203030202"/>
    <w:charset w:val="00"/>
    <w:family w:val="roman"/>
    <w:pitch w:val="variable"/>
    <w:sig w:usb0="00008003" w:usb1="00000000" w:usb2="00000000" w:usb3="00000000" w:csb0="00000001" w:csb1="00000000"/>
  </w:font>
  <w:font w:name="新細明體, PMingLiU">
    <w:altName w:val="Times New Roman"/>
    <w:charset w:val="00"/>
    <w:family w:val="roman"/>
    <w:pitch w:val="variable"/>
  </w:font>
  <w:font w:name="Liberation Sans">
    <w:charset w:val="00"/>
    <w:family w:val="swiss"/>
    <w:pitch w:val="variable"/>
  </w:font>
  <w:font w:name="微軟正黑體">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1BE" w:rsidRDefault="00487B1B">
    <w:pPr>
      <w:pStyle w:val="a9"/>
      <w:jc w:val="center"/>
    </w:pPr>
    <w:r>
      <w:fldChar w:fldCharType="begin"/>
    </w:r>
    <w:r>
      <w:instrText xml:space="preserve"> PAGE </w:instrText>
    </w:r>
    <w:r>
      <w:fldChar w:fldCharType="separate"/>
    </w:r>
    <w:r w:rsidR="00033EDF">
      <w:rPr>
        <w:noProof/>
      </w:rPr>
      <w:t>8</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1BE" w:rsidRDefault="00487B1B">
    <w:pPr>
      <w:pStyle w:val="a9"/>
      <w:jc w:val="center"/>
    </w:pPr>
    <w:r>
      <w:fldChar w:fldCharType="begin"/>
    </w:r>
    <w:r>
      <w:instrText xml:space="preserve"> PAGE </w:instrText>
    </w:r>
    <w:r>
      <w:fldChar w:fldCharType="separate"/>
    </w:r>
    <w:r w:rsidR="00033EDF">
      <w:rPr>
        <w:noProof/>
      </w:rPr>
      <w:t>22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1BE" w:rsidRDefault="00487B1B">
    <w:pPr>
      <w:pStyle w:val="a9"/>
      <w:jc w:val="center"/>
    </w:pPr>
    <w:r>
      <w:fldChar w:fldCharType="begin"/>
    </w:r>
    <w:r>
      <w:instrText xml:space="preserve"> PAGE </w:instrText>
    </w:r>
    <w:r>
      <w:fldChar w:fldCharType="separate"/>
    </w:r>
    <w:r w:rsidR="00033EDF">
      <w:rPr>
        <w:noProof/>
      </w:rPr>
      <w:t>26</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1BE" w:rsidRDefault="00487B1B">
    <w:pPr>
      <w:pStyle w:val="a9"/>
      <w:jc w:val="center"/>
    </w:pPr>
    <w:r>
      <w:fldChar w:fldCharType="begin"/>
    </w:r>
    <w:r>
      <w:instrText xml:space="preserve"> PAGE </w:instrText>
    </w:r>
    <w:r>
      <w:fldChar w:fldCharType="separate"/>
    </w:r>
    <w:r w:rsidR="00033EDF">
      <w:rPr>
        <w:noProof/>
      </w:rPr>
      <w:t>28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7B1B" w:rsidRDefault="00487B1B">
      <w:pPr>
        <w:rPr>
          <w:rFonts w:hint="eastAsia"/>
        </w:rPr>
      </w:pPr>
      <w:r>
        <w:rPr>
          <w:color w:val="000000"/>
        </w:rPr>
        <w:separator/>
      </w:r>
    </w:p>
  </w:footnote>
  <w:footnote w:type="continuationSeparator" w:id="0">
    <w:p w:rsidR="00487B1B" w:rsidRDefault="00487B1B">
      <w:pPr>
        <w:rPr>
          <w:rFonts w:hint="eastAsia"/>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11EA5"/>
    <w:multiLevelType w:val="multilevel"/>
    <w:tmpl w:val="C55281D8"/>
    <w:styleLink w:val="WW8Num5"/>
    <w:lvl w:ilvl="0">
      <w:start w:val="1"/>
      <w:numFmt w:val="japaneseCounting"/>
      <w:lvlText w:val="%1、"/>
      <w:lvlJc w:val="left"/>
      <w:pPr>
        <w:ind w:left="72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 w15:restartNumberingAfterBreak="0">
    <w:nsid w:val="038A77A6"/>
    <w:multiLevelType w:val="multilevel"/>
    <w:tmpl w:val="C92AEE3C"/>
    <w:styleLink w:val="WW8Num2"/>
    <w:lvl w:ilvl="0">
      <w:start w:val="1"/>
      <w:numFmt w:val="japaneseCounting"/>
      <w:lvlText w:val="%1、"/>
      <w:lvlJc w:val="left"/>
      <w:pPr>
        <w:ind w:left="720" w:hanging="720"/>
      </w:pPr>
      <w:rPr>
        <w:b/>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1BD33287"/>
    <w:multiLevelType w:val="multilevel"/>
    <w:tmpl w:val="1EB2FE0E"/>
    <w:styleLink w:val="WW8Num3"/>
    <w:lvl w:ilvl="0">
      <w:start w:val="1"/>
      <w:numFmt w:val="japaneseCounting"/>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 w15:restartNumberingAfterBreak="0">
    <w:nsid w:val="4C3A198F"/>
    <w:multiLevelType w:val="multilevel"/>
    <w:tmpl w:val="5C081D8C"/>
    <w:styleLink w:val="WW8Num7"/>
    <w:lvl w:ilvl="0">
      <w:start w:val="1"/>
      <w:numFmt w:val="decimal"/>
      <w:lvlText w:val="%1."/>
      <w:lvlJc w:val="left"/>
      <w:pPr>
        <w:ind w:left="360" w:hanging="360"/>
      </w:pPr>
      <w:rPr>
        <w:rFonts w:ascii="標楷體" w:eastAsia="標楷體" w:hAnsi="標楷體" w:cs="標楷體"/>
        <w:sz w:val="28"/>
        <w:szCs w:val="28"/>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 w15:restartNumberingAfterBreak="0">
    <w:nsid w:val="644B6BAD"/>
    <w:multiLevelType w:val="multilevel"/>
    <w:tmpl w:val="40E873DE"/>
    <w:styleLink w:val="WW8Num6"/>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 w15:restartNumberingAfterBreak="0">
    <w:nsid w:val="67893E96"/>
    <w:multiLevelType w:val="multilevel"/>
    <w:tmpl w:val="A2D20430"/>
    <w:styleLink w:val="WW8Num8"/>
    <w:lvl w:ilvl="0">
      <w:start w:val="1"/>
      <w:numFmt w:val="japaneseCounting"/>
      <w:lvlText w:val="%1、"/>
      <w:lvlJc w:val="left"/>
      <w:pPr>
        <w:ind w:left="480" w:hanging="480"/>
      </w:pPr>
      <w:rPr>
        <w:rFonts w:eastAsia="標楷體"/>
        <w:b w:val="0"/>
        <w:i w:val="0"/>
        <w:sz w:val="24"/>
        <w:szCs w:val="24"/>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 w15:restartNumberingAfterBreak="0">
    <w:nsid w:val="71FF1B23"/>
    <w:multiLevelType w:val="multilevel"/>
    <w:tmpl w:val="AA02AC06"/>
    <w:styleLink w:val="WW8Num4"/>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 w15:restartNumberingAfterBreak="0">
    <w:nsid w:val="7B083BC1"/>
    <w:multiLevelType w:val="multilevel"/>
    <w:tmpl w:val="3F7E2C18"/>
    <w:styleLink w:val="WW8Num1"/>
    <w:lvl w:ilvl="0">
      <w:start w:val="1"/>
      <w:numFmt w:val="decimal"/>
      <w:lvlText w:val="%1．"/>
      <w:lvlJc w:val="left"/>
      <w:pPr>
        <w:ind w:left="960" w:hanging="480"/>
      </w:p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num w:numId="1">
    <w:abstractNumId w:val="7"/>
  </w:num>
  <w:num w:numId="2">
    <w:abstractNumId w:val="1"/>
  </w:num>
  <w:num w:numId="3">
    <w:abstractNumId w:val="2"/>
  </w:num>
  <w:num w:numId="4">
    <w:abstractNumId w:val="6"/>
  </w:num>
  <w:num w:numId="5">
    <w:abstractNumId w:val="0"/>
  </w:num>
  <w:num w:numId="6">
    <w:abstractNumId w:val="4"/>
  </w:num>
  <w:num w:numId="7">
    <w:abstractNumId w:val="3"/>
  </w:num>
  <w:num w:numId="8">
    <w:abstractNumId w:val="5"/>
  </w:num>
  <w:num w:numId="9">
    <w:abstractNumId w:val="1"/>
    <w:lvlOverride w:ilvl="0">
      <w:startOverride w:val="1"/>
    </w:lvlOverride>
  </w:num>
  <w:num w:numId="10">
    <w:abstractNumId w:val="5"/>
    <w:lvlOverride w:ilvl="0">
      <w:startOverride w:val="1"/>
    </w:lvlOverride>
  </w:num>
  <w:num w:numId="11">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autoHyphenation/>
  <w:characterSpacingControl w:val="doNotCompress"/>
  <w:footnotePr>
    <w:footnote w:id="-1"/>
    <w:footnote w:id="0"/>
  </w:footnotePr>
  <w:endnotePr>
    <w:endnote w:id="-1"/>
    <w:endnote w:id="0"/>
  </w:endnotePr>
  <w:compat>
    <w:useFELayout/>
    <w:compatSetting w:name="compatibilityMode" w:uri="http://schemas.microsoft.com/office/word" w:val="15"/>
  </w:compat>
  <w:rsids>
    <w:rsidRoot w:val="00B361CF"/>
    <w:rsid w:val="00033EDF"/>
    <w:rsid w:val="00487B1B"/>
    <w:rsid w:val="00B361C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4141AB-6AC6-4208-ACA2-357C1CAAA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新細明體" w:hAnsi="Liberation Serif" w:cs="Mangal"/>
        <w:kern w:val="3"/>
        <w:sz w:val="24"/>
        <w:szCs w:val="24"/>
        <w:lang w:val="en-US" w:eastAsia="zh-TW" w:bidi="hi-IN"/>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Pr>
      <w:rFonts w:ascii="Times New Roman" w:eastAsia="新細明體, PMingLiU" w:hAnsi="Times New Roman" w:cs="Times New Roman"/>
      <w:szCs w:val="20"/>
      <w:lang w:bidi="ar-SA"/>
    </w:rPr>
  </w:style>
  <w:style w:type="paragraph" w:customStyle="1" w:styleId="Heading">
    <w:name w:val="Heading"/>
    <w:basedOn w:val="Standard"/>
    <w:next w:val="Textbody"/>
    <w:pPr>
      <w:keepNext/>
      <w:spacing w:before="240" w:after="120"/>
    </w:pPr>
    <w:rPr>
      <w:rFonts w:ascii="Liberation Sans" w:eastAsia="微軟正黑體" w:hAnsi="Liberation Sans" w:cs="Mangal"/>
      <w:sz w:val="28"/>
      <w:szCs w:val="28"/>
    </w:rPr>
  </w:style>
  <w:style w:type="paragraph" w:customStyle="1" w:styleId="Textbody">
    <w:name w:val="Text body"/>
    <w:basedOn w:val="Standard"/>
    <w:pPr>
      <w:spacing w:after="140" w:line="288" w:lineRule="auto"/>
    </w:pPr>
  </w:style>
  <w:style w:type="paragraph" w:styleId="a3">
    <w:name w:val="List"/>
    <w:basedOn w:val="Textbody"/>
    <w:rPr>
      <w:rFonts w:cs="Mangal"/>
    </w:rPr>
  </w:style>
  <w:style w:type="paragraph" w:styleId="a4">
    <w:name w:val="caption"/>
    <w:basedOn w:val="Standard"/>
    <w:pPr>
      <w:suppressLineNumbers/>
      <w:spacing w:before="120" w:after="120"/>
    </w:pPr>
    <w:rPr>
      <w:rFonts w:cs="Mangal"/>
      <w:i/>
      <w:iCs/>
      <w:szCs w:val="24"/>
    </w:rPr>
  </w:style>
  <w:style w:type="paragraph" w:customStyle="1" w:styleId="Index">
    <w:name w:val="Index"/>
    <w:basedOn w:val="Standard"/>
    <w:pPr>
      <w:suppressLineNumbers/>
    </w:pPr>
    <w:rPr>
      <w:rFonts w:cs="Mangal"/>
    </w:rPr>
  </w:style>
  <w:style w:type="paragraph" w:customStyle="1" w:styleId="a5">
    <w:name w:val="文章"/>
    <w:basedOn w:val="Standard"/>
    <w:pPr>
      <w:spacing w:line="400" w:lineRule="exact"/>
    </w:pPr>
    <w:rPr>
      <w:rFonts w:eastAsia="標楷體"/>
      <w:sz w:val="28"/>
    </w:rPr>
  </w:style>
  <w:style w:type="paragraph" w:styleId="a6">
    <w:name w:val="Balloon Text"/>
    <w:basedOn w:val="Standard"/>
    <w:rPr>
      <w:rFonts w:ascii="Arial" w:eastAsia="Arial" w:hAnsi="Arial" w:cs="Arial"/>
      <w:sz w:val="18"/>
      <w:szCs w:val="18"/>
    </w:rPr>
  </w:style>
  <w:style w:type="paragraph" w:customStyle="1" w:styleId="a7">
    <w:name w:val="一"/>
    <w:basedOn w:val="Standard"/>
    <w:pPr>
      <w:spacing w:line="520" w:lineRule="exact"/>
      <w:ind w:left="240" w:hanging="240"/>
      <w:jc w:val="both"/>
    </w:pPr>
    <w:rPr>
      <w:spacing w:val="8"/>
      <w:sz w:val="26"/>
    </w:rPr>
  </w:style>
  <w:style w:type="paragraph" w:styleId="a8">
    <w:name w:val="header"/>
    <w:basedOn w:val="Standard"/>
    <w:pPr>
      <w:tabs>
        <w:tab w:val="center" w:pos="4153"/>
        <w:tab w:val="right" w:pos="8306"/>
      </w:tabs>
      <w:snapToGrid w:val="0"/>
    </w:pPr>
    <w:rPr>
      <w:sz w:val="20"/>
    </w:rPr>
  </w:style>
  <w:style w:type="paragraph" w:styleId="a9">
    <w:name w:val="footer"/>
    <w:basedOn w:val="Standard"/>
    <w:pPr>
      <w:tabs>
        <w:tab w:val="center" w:pos="4153"/>
        <w:tab w:val="right" w:pos="8306"/>
      </w:tabs>
      <w:snapToGrid w:val="0"/>
    </w:pPr>
    <w:rPr>
      <w:sz w:val="20"/>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Standar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b/>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標楷體" w:eastAsia="標楷體" w:hAnsi="標楷體" w:cs="標楷體"/>
      <w:sz w:val="28"/>
      <w:szCs w:val="28"/>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eastAsia="標楷體"/>
      <w:b w:val="0"/>
      <w:i w:val="0"/>
      <w:sz w:val="24"/>
      <w:szCs w:val="24"/>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Internetlink">
    <w:name w:val="Internet link"/>
    <w:rPr>
      <w:color w:val="0000FF"/>
      <w:u w:val="single"/>
    </w:rPr>
  </w:style>
  <w:style w:type="character" w:customStyle="1" w:styleId="aa">
    <w:name w:val="頁首 字元"/>
    <w:rPr>
      <w:kern w:val="3"/>
    </w:rPr>
  </w:style>
  <w:style w:type="character" w:customStyle="1" w:styleId="ab">
    <w:name w:val="頁尾 字元"/>
    <w:rPr>
      <w:kern w:val="3"/>
    </w:rPr>
  </w:style>
  <w:style w:type="character" w:customStyle="1" w:styleId="VisitedInternetLink">
    <w:name w:val="Visited Internet Link"/>
    <w:rPr>
      <w:color w:val="800080"/>
      <w:u w:val="single"/>
    </w:rPr>
  </w:style>
  <w:style w:type="numbering" w:customStyle="1" w:styleId="WW8Num1">
    <w:name w:val="WW8Num1"/>
    <w:basedOn w:val="a2"/>
    <w:pPr>
      <w:numPr>
        <w:numId w:val="1"/>
      </w:numPr>
    </w:pPr>
  </w:style>
  <w:style w:type="numbering" w:customStyle="1" w:styleId="WW8Num2">
    <w:name w:val="WW8Num2"/>
    <w:basedOn w:val="a2"/>
    <w:pPr>
      <w:numPr>
        <w:numId w:val="2"/>
      </w:numPr>
    </w:pPr>
  </w:style>
  <w:style w:type="numbering" w:customStyle="1" w:styleId="WW8Num3">
    <w:name w:val="WW8Num3"/>
    <w:basedOn w:val="a2"/>
    <w:pPr>
      <w:numPr>
        <w:numId w:val="3"/>
      </w:numPr>
    </w:pPr>
  </w:style>
  <w:style w:type="numbering" w:customStyle="1" w:styleId="WW8Num4">
    <w:name w:val="WW8Num4"/>
    <w:basedOn w:val="a2"/>
    <w:pPr>
      <w:numPr>
        <w:numId w:val="4"/>
      </w:numPr>
    </w:pPr>
  </w:style>
  <w:style w:type="numbering" w:customStyle="1" w:styleId="WW8Num5">
    <w:name w:val="WW8Num5"/>
    <w:basedOn w:val="a2"/>
    <w:pPr>
      <w:numPr>
        <w:numId w:val="5"/>
      </w:numPr>
    </w:pPr>
  </w:style>
  <w:style w:type="numbering" w:customStyle="1" w:styleId="WW8Num6">
    <w:name w:val="WW8Num6"/>
    <w:basedOn w:val="a2"/>
    <w:pPr>
      <w:numPr>
        <w:numId w:val="6"/>
      </w:numPr>
    </w:pPr>
  </w:style>
  <w:style w:type="numbering" w:customStyle="1" w:styleId="WW8Num7">
    <w:name w:val="WW8Num7"/>
    <w:basedOn w:val="a2"/>
    <w:pPr>
      <w:numPr>
        <w:numId w:val="7"/>
      </w:numPr>
    </w:pPr>
  </w:style>
  <w:style w:type="numbering" w:customStyle="1" w:styleId="WW8Num8">
    <w:name w:val="WW8Num8"/>
    <w:basedOn w:val="a2"/>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gcis.nat.gov.tw/" TargetMode="External"/><Relationship Id="rId13" Type="http://schemas.openxmlformats.org/officeDocument/2006/relationships/image" Target="media/image2.jpg"/><Relationship Id="rId18" Type="http://schemas.openxmlformats.org/officeDocument/2006/relationships/image" Target="media/image6.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footer" Target="footer2.xml"/><Relationship Id="rId17" Type="http://schemas.openxmlformats.org/officeDocument/2006/relationships/image" Target="media/image5.jpg"/><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jpg"/><Relationship Id="rId10" Type="http://schemas.openxmlformats.org/officeDocument/2006/relationships/hyperlink" Target="https://luodong.forest.gov.tw/" TargetMode="External"/><Relationship Id="rId19"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hyperlink" Target="http://www.forest.gov.tw/" TargetMode="External"/><Relationship Id="rId14" Type="http://schemas.openxmlformats.org/officeDocument/2006/relationships/footer" Target="footer3.xml"/><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29</Pages>
  <Words>1721</Words>
  <Characters>9813</Characters>
  <Application>Microsoft Office Word</Application>
  <DocSecurity>0</DocSecurity>
  <Lines>81</Lines>
  <Paragraphs>23</Paragraphs>
  <ScaleCrop>false</ScaleCrop>
  <Company/>
  <LinksUpToDate>false</LinksUpToDate>
  <CharactersWithSpaces>11511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南投林區管理處國有林產物通訊標售投標須知</dc:title>
  <dc:creator>LULU</dc:creator>
  <cp:lastModifiedBy>FOREST213</cp:lastModifiedBy>
  <cp:revision>2</cp:revision>
  <cp:lastPrinted>2019-09-17T13:17:00Z</cp:lastPrinted>
  <dcterms:created xsi:type="dcterms:W3CDTF">2019-09-19T09:11:00Z</dcterms:created>
  <dcterms:modified xsi:type="dcterms:W3CDTF">2019-09-19T09:11:00Z</dcterms:modified>
</cp:coreProperties>
</file>